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  <w:r w:rsidRPr="00CF2E4D">
        <w:rPr>
          <w:b/>
          <w:sz w:val="27"/>
          <w:szCs w:val="27"/>
        </w:rPr>
        <w:t xml:space="preserve"> №</w:t>
      </w:r>
      <w:r w:rsidR="00F93BB5">
        <w:rPr>
          <w:b/>
          <w:sz w:val="27"/>
          <w:szCs w:val="27"/>
        </w:rPr>
        <w:t>24</w:t>
      </w:r>
      <w:r w:rsidR="00A37AC5">
        <w:rPr>
          <w:b/>
          <w:sz w:val="27"/>
          <w:szCs w:val="27"/>
        </w:rPr>
        <w:t>/</w:t>
      </w:r>
      <w:r w:rsidR="00F93BB5">
        <w:rPr>
          <w:b/>
          <w:sz w:val="27"/>
          <w:szCs w:val="27"/>
        </w:rPr>
        <w:t>8</w:t>
      </w:r>
      <w:r w:rsidRPr="00434A9A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з</w:t>
      </w:r>
    </w:p>
    <w:p w:rsidR="00065B52" w:rsidRPr="00CC720A" w:rsidRDefault="00065B52" w:rsidP="00065B52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4C68CF" w:rsidRDefault="00065B52" w:rsidP="00065B52">
      <w:pPr>
        <w:pStyle w:val="Style2"/>
        <w:widowControl/>
        <w:spacing w:line="240" w:lineRule="auto"/>
        <w:rPr>
          <w:rStyle w:val="FontStyle28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экспертизы годового отчета за 201</w:t>
      </w:r>
      <w:r w:rsidR="001A6EB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 об исполнении бюджета </w:t>
      </w:r>
      <w:r w:rsidR="00742490">
        <w:rPr>
          <w:b/>
          <w:sz w:val="26"/>
          <w:szCs w:val="26"/>
        </w:rPr>
        <w:t>Афанасьев</w:t>
      </w:r>
      <w:r>
        <w:rPr>
          <w:b/>
          <w:sz w:val="26"/>
          <w:szCs w:val="26"/>
        </w:rPr>
        <w:t>ского муниципального образования</w:t>
      </w: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Pr="005928F1" w:rsidRDefault="00E170B1" w:rsidP="00E170B1">
      <w:pPr>
        <w:pStyle w:val="Style7"/>
        <w:widowControl/>
        <w:tabs>
          <w:tab w:val="left" w:pos="709"/>
          <w:tab w:val="left" w:pos="8501"/>
        </w:tabs>
        <w:spacing w:before="10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ab/>
      </w:r>
      <w:r w:rsidR="00265E00">
        <w:rPr>
          <w:rStyle w:val="FontStyle29"/>
          <w:b/>
          <w:sz w:val="25"/>
          <w:szCs w:val="25"/>
        </w:rPr>
        <w:t>06-08</w:t>
      </w:r>
      <w:r w:rsidR="00A576B5" w:rsidRPr="005928F1">
        <w:rPr>
          <w:rStyle w:val="FontStyle29"/>
          <w:b/>
          <w:sz w:val="25"/>
          <w:szCs w:val="25"/>
        </w:rPr>
        <w:t xml:space="preserve"> </w:t>
      </w:r>
      <w:r w:rsidR="00065B52" w:rsidRPr="005928F1">
        <w:rPr>
          <w:rStyle w:val="FontStyle29"/>
          <w:b/>
          <w:sz w:val="25"/>
          <w:szCs w:val="25"/>
        </w:rPr>
        <w:t>апреля 201</w:t>
      </w:r>
      <w:r w:rsidR="001A6EBF">
        <w:rPr>
          <w:rStyle w:val="FontStyle29"/>
          <w:b/>
          <w:sz w:val="25"/>
          <w:szCs w:val="25"/>
        </w:rPr>
        <w:t>6</w:t>
      </w:r>
      <w:r w:rsidR="004C68CF" w:rsidRPr="005928F1">
        <w:rPr>
          <w:rStyle w:val="FontStyle29"/>
          <w:b/>
          <w:sz w:val="25"/>
          <w:szCs w:val="25"/>
        </w:rPr>
        <w:t xml:space="preserve"> года</w:t>
      </w:r>
      <w:r w:rsidR="00AF2D0C" w:rsidRPr="005928F1">
        <w:rPr>
          <w:rStyle w:val="FontStyle29"/>
          <w:b/>
          <w:sz w:val="25"/>
          <w:szCs w:val="25"/>
        </w:rPr>
        <w:t xml:space="preserve">                                                                        </w:t>
      </w:r>
      <w:r w:rsidR="005928F1" w:rsidRPr="005928F1">
        <w:rPr>
          <w:rStyle w:val="FontStyle29"/>
          <w:b/>
          <w:sz w:val="25"/>
          <w:szCs w:val="25"/>
        </w:rPr>
        <w:t xml:space="preserve">    </w:t>
      </w:r>
      <w:r w:rsidR="00AF2D0C" w:rsidRPr="005928F1">
        <w:rPr>
          <w:rStyle w:val="FontStyle29"/>
          <w:b/>
          <w:sz w:val="25"/>
          <w:szCs w:val="25"/>
        </w:rPr>
        <w:t>г</w:t>
      </w:r>
      <w:r w:rsidR="004C68CF" w:rsidRPr="005928F1">
        <w:rPr>
          <w:rStyle w:val="FontStyle29"/>
          <w:b/>
          <w:sz w:val="25"/>
          <w:szCs w:val="25"/>
        </w:rPr>
        <w:t>.</w:t>
      </w:r>
      <w:r w:rsidR="00065B52" w:rsidRPr="005928F1">
        <w:rPr>
          <w:rStyle w:val="FontStyle29"/>
          <w:b/>
          <w:sz w:val="25"/>
          <w:szCs w:val="25"/>
        </w:rPr>
        <w:t>Тулун</w:t>
      </w:r>
    </w:p>
    <w:p w:rsidR="004C68CF" w:rsidRDefault="004C68CF" w:rsidP="004C68CF">
      <w:pPr>
        <w:pStyle w:val="Style5"/>
        <w:widowControl/>
        <w:spacing w:line="240" w:lineRule="exact"/>
        <w:rPr>
          <w:sz w:val="20"/>
          <w:szCs w:val="20"/>
        </w:rPr>
      </w:pPr>
    </w:p>
    <w:p w:rsidR="00065B52" w:rsidRDefault="00065B52" w:rsidP="004C68CF">
      <w:pPr>
        <w:pStyle w:val="Style6"/>
        <w:widowControl/>
        <w:spacing w:before="10" w:line="298" w:lineRule="exact"/>
        <w:rPr>
          <w:rStyle w:val="FontStyle29"/>
        </w:rPr>
      </w:pPr>
    </w:p>
    <w:p w:rsidR="00D143B7" w:rsidRPr="00553E0A" w:rsidRDefault="00313EDD" w:rsidP="00971FEB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 w:rsidRPr="00E40F89">
        <w:rPr>
          <w:rStyle w:val="FontStyle29"/>
          <w:sz w:val="25"/>
          <w:szCs w:val="25"/>
        </w:rPr>
        <w:tab/>
      </w:r>
      <w:r w:rsidR="004C68CF" w:rsidRPr="007F6672">
        <w:rPr>
          <w:rStyle w:val="FontStyle29"/>
          <w:sz w:val="25"/>
          <w:szCs w:val="25"/>
        </w:rPr>
        <w:t xml:space="preserve">Настоящее заключение подготовлено </w:t>
      </w:r>
      <w:r w:rsidR="00E8257E" w:rsidRPr="007F6672">
        <w:rPr>
          <w:rStyle w:val="FontStyle29"/>
          <w:sz w:val="25"/>
          <w:szCs w:val="25"/>
        </w:rPr>
        <w:t>инспектором</w:t>
      </w:r>
      <w:r w:rsidR="004C68CF" w:rsidRPr="007F6672">
        <w:rPr>
          <w:rStyle w:val="FontStyle29"/>
          <w:sz w:val="25"/>
          <w:szCs w:val="25"/>
        </w:rPr>
        <w:t xml:space="preserve"> Контрольно-счетной палаты </w:t>
      </w:r>
      <w:r w:rsidR="00E40F89" w:rsidRPr="007F6672">
        <w:rPr>
          <w:rStyle w:val="FontStyle29"/>
          <w:sz w:val="25"/>
          <w:szCs w:val="25"/>
        </w:rPr>
        <w:t>м</w:t>
      </w:r>
      <w:r w:rsidR="00E8257E" w:rsidRPr="007F6672">
        <w:rPr>
          <w:rStyle w:val="FontStyle29"/>
          <w:sz w:val="25"/>
          <w:szCs w:val="25"/>
        </w:rPr>
        <w:t>униципального образования «Тулунский район»</w:t>
      </w:r>
      <w:r w:rsidR="004C68CF" w:rsidRPr="007F6672">
        <w:rPr>
          <w:rStyle w:val="FontStyle29"/>
          <w:sz w:val="25"/>
          <w:szCs w:val="25"/>
        </w:rPr>
        <w:t xml:space="preserve"> </w:t>
      </w:r>
      <w:r w:rsidR="002B568C" w:rsidRPr="007F6672">
        <w:rPr>
          <w:rStyle w:val="FontStyle29"/>
          <w:sz w:val="25"/>
          <w:szCs w:val="25"/>
        </w:rPr>
        <w:t>Ку</w:t>
      </w:r>
      <w:r w:rsidR="001A6EBF">
        <w:rPr>
          <w:rStyle w:val="FontStyle29"/>
          <w:sz w:val="25"/>
          <w:szCs w:val="25"/>
        </w:rPr>
        <w:t>риловой</w:t>
      </w:r>
      <w:r w:rsidR="002B568C" w:rsidRPr="007F6672">
        <w:rPr>
          <w:rStyle w:val="FontStyle29"/>
          <w:sz w:val="25"/>
          <w:szCs w:val="25"/>
        </w:rPr>
        <w:t xml:space="preserve"> </w:t>
      </w:r>
      <w:r w:rsidR="001A6EBF">
        <w:rPr>
          <w:rStyle w:val="FontStyle29"/>
          <w:sz w:val="25"/>
          <w:szCs w:val="25"/>
        </w:rPr>
        <w:t xml:space="preserve">Л.Г. </w:t>
      </w:r>
      <w:r w:rsidR="00D143B7" w:rsidRPr="007F6672">
        <w:rPr>
          <w:rStyle w:val="FontStyle29"/>
          <w:sz w:val="25"/>
          <w:szCs w:val="25"/>
        </w:rPr>
        <w:t xml:space="preserve">в рамках заключенного Соглашения о передаче полномочий по организации осуществления внешнего муниципального финансового контроля в </w:t>
      </w:r>
      <w:r w:rsidR="009C7665" w:rsidRPr="007F6672">
        <w:rPr>
          <w:rStyle w:val="FontStyle29"/>
          <w:sz w:val="25"/>
          <w:szCs w:val="25"/>
        </w:rPr>
        <w:t>Афанасьев</w:t>
      </w:r>
      <w:r w:rsidR="00D143B7" w:rsidRPr="007F6672">
        <w:rPr>
          <w:rStyle w:val="FontStyle29"/>
          <w:sz w:val="25"/>
          <w:szCs w:val="25"/>
        </w:rPr>
        <w:t xml:space="preserve">ском сельском поселении </w:t>
      </w:r>
      <w:r w:rsidR="002D778F" w:rsidRPr="007F6672">
        <w:rPr>
          <w:rStyle w:val="FontStyle29"/>
          <w:sz w:val="25"/>
          <w:szCs w:val="25"/>
        </w:rPr>
        <w:t xml:space="preserve">от 12.11.2013 года, заключенного между </w:t>
      </w:r>
      <w:r w:rsidR="002D778F" w:rsidRPr="007F6672">
        <w:rPr>
          <w:sz w:val="25"/>
          <w:szCs w:val="25"/>
        </w:rPr>
        <w:t xml:space="preserve">Думой Тулунского муниципального района, Думой </w:t>
      </w:r>
      <w:r w:rsidR="00E40F89" w:rsidRPr="007F6672">
        <w:rPr>
          <w:sz w:val="25"/>
          <w:szCs w:val="25"/>
        </w:rPr>
        <w:t>Афанасьев</w:t>
      </w:r>
      <w:r w:rsidR="002D778F" w:rsidRPr="007F6672">
        <w:rPr>
          <w:sz w:val="25"/>
          <w:szCs w:val="25"/>
        </w:rPr>
        <w:t>ского сельского поселения и Контрольно-счетной палатой муниципального образования «Тулунский район».</w:t>
      </w:r>
    </w:p>
    <w:p w:rsidR="00433A17" w:rsidRPr="00553E0A" w:rsidRDefault="00C179F7" w:rsidP="00265E00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E8257E" w:rsidRPr="00C179F7">
        <w:rPr>
          <w:rStyle w:val="FontStyle29"/>
          <w:sz w:val="25"/>
          <w:szCs w:val="25"/>
        </w:rPr>
        <w:t>Экспертиза</w:t>
      </w:r>
      <w:r w:rsidR="004C68CF" w:rsidRPr="00C179F7">
        <w:rPr>
          <w:rStyle w:val="FontStyle29"/>
          <w:sz w:val="25"/>
          <w:szCs w:val="25"/>
        </w:rPr>
        <w:t xml:space="preserve"> годового отчета </w:t>
      </w:r>
      <w:r w:rsidR="00E8257E" w:rsidRPr="00C179F7">
        <w:rPr>
          <w:sz w:val="25"/>
          <w:szCs w:val="25"/>
        </w:rPr>
        <w:t>за 201</w:t>
      </w:r>
      <w:r w:rsidR="001A6EBF">
        <w:rPr>
          <w:sz w:val="25"/>
          <w:szCs w:val="25"/>
        </w:rPr>
        <w:t>5</w:t>
      </w:r>
      <w:r w:rsidR="00E8257E" w:rsidRPr="00C179F7">
        <w:rPr>
          <w:sz w:val="25"/>
          <w:szCs w:val="25"/>
        </w:rPr>
        <w:t xml:space="preserve"> год об исполнении бюджета </w:t>
      </w:r>
      <w:r w:rsidRPr="00C179F7">
        <w:rPr>
          <w:sz w:val="25"/>
          <w:szCs w:val="25"/>
        </w:rPr>
        <w:t>Афанасьев</w:t>
      </w:r>
      <w:r w:rsidR="002158CC" w:rsidRPr="00C179F7">
        <w:rPr>
          <w:sz w:val="25"/>
          <w:szCs w:val="25"/>
        </w:rPr>
        <w:t>с</w:t>
      </w:r>
      <w:r w:rsidR="00E8257E" w:rsidRPr="00C179F7">
        <w:rPr>
          <w:sz w:val="25"/>
          <w:szCs w:val="25"/>
        </w:rPr>
        <w:t>кого муниципального образования</w:t>
      </w:r>
      <w:r w:rsidR="00532985" w:rsidRPr="00C179F7">
        <w:rPr>
          <w:sz w:val="25"/>
          <w:szCs w:val="25"/>
        </w:rPr>
        <w:t xml:space="preserve"> проведена</w:t>
      </w:r>
      <w:r w:rsidR="004C68CF" w:rsidRPr="00C179F7">
        <w:rPr>
          <w:rStyle w:val="FontStyle29"/>
          <w:sz w:val="25"/>
          <w:szCs w:val="25"/>
        </w:rPr>
        <w:t xml:space="preserve"> в соответствии </w:t>
      </w:r>
      <w:r w:rsidR="00512054" w:rsidRPr="00C179F7">
        <w:rPr>
          <w:sz w:val="25"/>
          <w:szCs w:val="25"/>
        </w:rPr>
        <w:t xml:space="preserve">с нормами ст. 264.4 Бюджетного кодекса Российской Федерации (далее </w:t>
      </w:r>
      <w:r w:rsidR="00D20926" w:rsidRPr="00C179F7">
        <w:rPr>
          <w:sz w:val="25"/>
          <w:szCs w:val="25"/>
        </w:rPr>
        <w:t>–</w:t>
      </w:r>
      <w:r w:rsidR="00512054" w:rsidRPr="00C179F7">
        <w:rPr>
          <w:sz w:val="25"/>
          <w:szCs w:val="25"/>
        </w:rPr>
        <w:t xml:space="preserve"> </w:t>
      </w:r>
      <w:r w:rsidR="00D20926" w:rsidRPr="00C179F7">
        <w:rPr>
          <w:sz w:val="25"/>
          <w:szCs w:val="25"/>
        </w:rPr>
        <w:t>БК РФ</w:t>
      </w:r>
      <w:r w:rsidR="00512054" w:rsidRPr="00C179F7">
        <w:rPr>
          <w:sz w:val="25"/>
          <w:szCs w:val="25"/>
        </w:rPr>
        <w:t xml:space="preserve">), </w:t>
      </w:r>
      <w:r w:rsidR="004C68CF" w:rsidRPr="00C179F7">
        <w:rPr>
          <w:rStyle w:val="FontStyle29"/>
          <w:sz w:val="25"/>
          <w:szCs w:val="25"/>
        </w:rPr>
        <w:t xml:space="preserve">с планом работы </w:t>
      </w:r>
      <w:r w:rsidR="00E8257E" w:rsidRPr="00C179F7">
        <w:rPr>
          <w:rStyle w:val="FontStyle29"/>
          <w:sz w:val="25"/>
          <w:szCs w:val="25"/>
        </w:rPr>
        <w:t xml:space="preserve">Контрольно-счетной палаты </w:t>
      </w:r>
      <w:r w:rsidRPr="00C179F7">
        <w:rPr>
          <w:rStyle w:val="FontStyle29"/>
          <w:sz w:val="25"/>
          <w:szCs w:val="25"/>
        </w:rPr>
        <w:t>м</w:t>
      </w:r>
      <w:r w:rsidR="00E8257E" w:rsidRPr="00C179F7">
        <w:rPr>
          <w:rStyle w:val="FontStyle29"/>
          <w:sz w:val="25"/>
          <w:szCs w:val="25"/>
        </w:rPr>
        <w:t xml:space="preserve">униципального образования «Тулунский район» </w:t>
      </w:r>
      <w:r w:rsidR="004C68CF" w:rsidRPr="00C179F7">
        <w:rPr>
          <w:rStyle w:val="FontStyle29"/>
          <w:sz w:val="25"/>
          <w:szCs w:val="25"/>
        </w:rPr>
        <w:t>на</w:t>
      </w:r>
      <w:r w:rsidR="00E8257E" w:rsidRPr="00C179F7">
        <w:rPr>
          <w:rStyle w:val="FontStyle29"/>
          <w:sz w:val="25"/>
          <w:szCs w:val="25"/>
        </w:rPr>
        <w:t xml:space="preserve"> </w:t>
      </w:r>
      <w:r w:rsidRPr="00C179F7">
        <w:rPr>
          <w:rStyle w:val="FontStyle29"/>
          <w:sz w:val="25"/>
          <w:szCs w:val="25"/>
          <w:lang w:val="en-US"/>
        </w:rPr>
        <w:t>I</w:t>
      </w:r>
      <w:r w:rsidRPr="00C179F7">
        <w:rPr>
          <w:rStyle w:val="FontStyle29"/>
          <w:sz w:val="25"/>
          <w:szCs w:val="25"/>
        </w:rPr>
        <w:t xml:space="preserve"> полугодие </w:t>
      </w:r>
      <w:r w:rsidR="004C0143" w:rsidRPr="00C179F7">
        <w:rPr>
          <w:rStyle w:val="FontStyle29"/>
          <w:sz w:val="25"/>
          <w:szCs w:val="25"/>
        </w:rPr>
        <w:t>201</w:t>
      </w:r>
      <w:r w:rsidR="001A6EBF">
        <w:rPr>
          <w:rStyle w:val="FontStyle29"/>
          <w:sz w:val="25"/>
          <w:szCs w:val="25"/>
        </w:rPr>
        <w:t>6</w:t>
      </w:r>
      <w:r w:rsidR="004C68CF" w:rsidRPr="00C179F7">
        <w:rPr>
          <w:rStyle w:val="FontStyle29"/>
          <w:sz w:val="25"/>
          <w:szCs w:val="25"/>
        </w:rPr>
        <w:t xml:space="preserve"> год</w:t>
      </w:r>
      <w:r w:rsidRPr="00C179F7">
        <w:rPr>
          <w:rStyle w:val="FontStyle29"/>
          <w:sz w:val="25"/>
          <w:szCs w:val="25"/>
        </w:rPr>
        <w:t>а,</w:t>
      </w:r>
      <w:r w:rsidR="00313EDD" w:rsidRPr="00C179F7">
        <w:rPr>
          <w:rStyle w:val="FontStyle29"/>
          <w:sz w:val="25"/>
          <w:szCs w:val="25"/>
        </w:rPr>
        <w:t xml:space="preserve"> </w:t>
      </w:r>
      <w:r w:rsidR="00313EDD" w:rsidRPr="00C179F7">
        <w:rPr>
          <w:sz w:val="25"/>
          <w:szCs w:val="25"/>
        </w:rPr>
        <w:t xml:space="preserve">поручением </w:t>
      </w:r>
      <w:r w:rsidR="00544DAF" w:rsidRPr="00C179F7">
        <w:rPr>
          <w:sz w:val="25"/>
          <w:szCs w:val="25"/>
        </w:rPr>
        <w:t xml:space="preserve">председателя Контрольно-счетной палаты </w:t>
      </w:r>
      <w:r w:rsidR="00544A73" w:rsidRPr="00C179F7">
        <w:rPr>
          <w:sz w:val="25"/>
          <w:szCs w:val="25"/>
        </w:rPr>
        <w:t>муниципального образования</w:t>
      </w:r>
      <w:r w:rsidR="00313EDD" w:rsidRPr="00C179F7">
        <w:rPr>
          <w:sz w:val="25"/>
          <w:szCs w:val="25"/>
        </w:rPr>
        <w:t xml:space="preserve"> «Тулунский район» от </w:t>
      </w:r>
      <w:r w:rsidR="00E475A1" w:rsidRPr="00C179F7">
        <w:rPr>
          <w:sz w:val="25"/>
          <w:szCs w:val="25"/>
        </w:rPr>
        <w:t>0</w:t>
      </w:r>
      <w:r w:rsidRPr="00C179F7">
        <w:rPr>
          <w:sz w:val="25"/>
          <w:szCs w:val="25"/>
        </w:rPr>
        <w:t>6</w:t>
      </w:r>
      <w:r w:rsidR="00313EDD" w:rsidRPr="00C179F7">
        <w:rPr>
          <w:sz w:val="25"/>
          <w:szCs w:val="25"/>
        </w:rPr>
        <w:t>.0</w:t>
      </w:r>
      <w:r w:rsidR="00E475A1" w:rsidRPr="00C179F7">
        <w:rPr>
          <w:sz w:val="25"/>
          <w:szCs w:val="25"/>
        </w:rPr>
        <w:t>4</w:t>
      </w:r>
      <w:r w:rsidR="00313EDD" w:rsidRPr="00C179F7">
        <w:rPr>
          <w:sz w:val="25"/>
          <w:szCs w:val="25"/>
        </w:rPr>
        <w:t>.201</w:t>
      </w:r>
      <w:r w:rsidR="001A6EBF">
        <w:rPr>
          <w:sz w:val="25"/>
          <w:szCs w:val="25"/>
        </w:rPr>
        <w:t>6</w:t>
      </w:r>
      <w:r w:rsidR="00313EDD" w:rsidRPr="00C179F7">
        <w:rPr>
          <w:sz w:val="25"/>
          <w:szCs w:val="25"/>
        </w:rPr>
        <w:t>г. №</w:t>
      </w:r>
      <w:r w:rsidRPr="00C179F7">
        <w:rPr>
          <w:sz w:val="25"/>
          <w:szCs w:val="25"/>
        </w:rPr>
        <w:t>1</w:t>
      </w:r>
      <w:r w:rsidR="001A6EBF">
        <w:rPr>
          <w:sz w:val="25"/>
          <w:szCs w:val="25"/>
        </w:rPr>
        <w:t>4</w:t>
      </w:r>
      <w:r w:rsidR="00C13CF6">
        <w:rPr>
          <w:sz w:val="25"/>
          <w:szCs w:val="25"/>
        </w:rPr>
        <w:t>.</w:t>
      </w:r>
    </w:p>
    <w:p w:rsidR="00433A17" w:rsidRPr="00667313" w:rsidRDefault="00433A17" w:rsidP="00433A17">
      <w:pPr>
        <w:jc w:val="both"/>
        <w:rPr>
          <w:sz w:val="25"/>
          <w:szCs w:val="25"/>
        </w:rPr>
      </w:pPr>
      <w:r w:rsidRPr="00667313">
        <w:rPr>
          <w:sz w:val="25"/>
          <w:szCs w:val="25"/>
        </w:rPr>
        <w:t xml:space="preserve">           В ходе проверки использованы и проанализированы нормативные правовые акты Российской Федерации и Иркутской области, </w:t>
      </w:r>
      <w:r w:rsidR="00F93BB5">
        <w:rPr>
          <w:sz w:val="25"/>
          <w:szCs w:val="25"/>
        </w:rPr>
        <w:t xml:space="preserve">муниципальные </w:t>
      </w:r>
      <w:r w:rsidRPr="00667313">
        <w:rPr>
          <w:sz w:val="25"/>
          <w:szCs w:val="25"/>
        </w:rPr>
        <w:t xml:space="preserve">правовые акты </w:t>
      </w:r>
      <w:r w:rsidR="008A7B0A" w:rsidRPr="00667313">
        <w:rPr>
          <w:sz w:val="25"/>
          <w:szCs w:val="25"/>
        </w:rPr>
        <w:t xml:space="preserve">муниципального образования </w:t>
      </w:r>
      <w:r w:rsidRPr="00667313">
        <w:rPr>
          <w:sz w:val="25"/>
          <w:szCs w:val="25"/>
        </w:rPr>
        <w:t xml:space="preserve">«Тулунский район» по теме проверки, </w:t>
      </w:r>
      <w:r w:rsidR="00E715EA">
        <w:rPr>
          <w:sz w:val="25"/>
          <w:szCs w:val="25"/>
        </w:rPr>
        <w:t xml:space="preserve">муниципальные </w:t>
      </w:r>
      <w:r w:rsidRPr="00667313">
        <w:rPr>
          <w:sz w:val="25"/>
          <w:szCs w:val="25"/>
        </w:rPr>
        <w:t xml:space="preserve">акты </w:t>
      </w:r>
      <w:r w:rsidR="008A7B0A" w:rsidRPr="00667313">
        <w:rPr>
          <w:sz w:val="25"/>
          <w:szCs w:val="25"/>
        </w:rPr>
        <w:t>Афанасьевского</w:t>
      </w:r>
      <w:r w:rsidRPr="00667313">
        <w:rPr>
          <w:sz w:val="25"/>
          <w:szCs w:val="25"/>
        </w:rPr>
        <w:t xml:space="preserve"> муниципального образования, бухгалтерские, организационно-распорядительные документы, информационно-аналитические материалы, предоставленные объектом проверки. </w:t>
      </w:r>
    </w:p>
    <w:p w:rsidR="00796A17" w:rsidRPr="00667313" w:rsidRDefault="00E42FD9" w:rsidP="00E42FD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667313">
        <w:rPr>
          <w:sz w:val="25"/>
          <w:szCs w:val="25"/>
        </w:rPr>
        <w:tab/>
        <w:t xml:space="preserve">В ходе проверки использованы нормативные правовые акты, регулирующие бюджетный процесс и бюджетные правоотношения в Иркутской области, в Тулунском муниципальном районе и в </w:t>
      </w:r>
      <w:r w:rsidR="00DA47ED" w:rsidRPr="00667313">
        <w:rPr>
          <w:sz w:val="25"/>
          <w:szCs w:val="25"/>
        </w:rPr>
        <w:t>Афанасьев</w:t>
      </w:r>
      <w:r w:rsidRPr="00667313">
        <w:rPr>
          <w:sz w:val="25"/>
          <w:szCs w:val="25"/>
        </w:rPr>
        <w:t xml:space="preserve">ском муниципальном образовании.         </w:t>
      </w:r>
    </w:p>
    <w:p w:rsidR="0059204E" w:rsidRPr="00974CFE" w:rsidRDefault="00796A17" w:rsidP="00974CF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67313">
        <w:rPr>
          <w:sz w:val="25"/>
          <w:szCs w:val="25"/>
        </w:rPr>
        <w:t xml:space="preserve">  </w:t>
      </w:r>
      <w:r w:rsidR="006379C4" w:rsidRPr="00667313">
        <w:rPr>
          <w:sz w:val="25"/>
          <w:szCs w:val="25"/>
        </w:rPr>
        <w:tab/>
      </w:r>
      <w:r w:rsidRPr="00667313">
        <w:rPr>
          <w:sz w:val="25"/>
          <w:szCs w:val="25"/>
        </w:rPr>
        <w:t xml:space="preserve">Выборочной проверке подверглись плановые расчеты показателей отдельных разделов бюджета, а также бюджетных смет </w:t>
      </w:r>
      <w:r w:rsidR="00F93BB5">
        <w:rPr>
          <w:sz w:val="25"/>
          <w:szCs w:val="25"/>
        </w:rPr>
        <w:t xml:space="preserve">казенных учреждений </w:t>
      </w:r>
      <w:r w:rsidR="002301EE" w:rsidRPr="00667313">
        <w:rPr>
          <w:sz w:val="25"/>
          <w:szCs w:val="25"/>
        </w:rPr>
        <w:t>Афанасьев</w:t>
      </w:r>
      <w:r w:rsidRPr="00667313">
        <w:rPr>
          <w:sz w:val="25"/>
          <w:szCs w:val="25"/>
        </w:rPr>
        <w:t xml:space="preserve">ского муниципального образования, ряд финансовых, бухгалтерских, информационных и отчетных документов по организации бюджетного процесса в поселении, формированию и исполнению бюджета поселения. В ходе проверки проанализирована нормативная правовая база по организации бюджетного процесса в </w:t>
      </w:r>
      <w:r w:rsidR="006E4D99" w:rsidRPr="00667313">
        <w:rPr>
          <w:sz w:val="25"/>
          <w:szCs w:val="25"/>
        </w:rPr>
        <w:t>Афанасьевс</w:t>
      </w:r>
      <w:r w:rsidRPr="00667313">
        <w:rPr>
          <w:sz w:val="25"/>
          <w:szCs w:val="25"/>
        </w:rPr>
        <w:t>ком муниципальном образовании, проведён анализ общих характеристик бюджета поселения, а также</w:t>
      </w:r>
      <w:r w:rsidR="0007660B" w:rsidRPr="00667313">
        <w:rPr>
          <w:sz w:val="25"/>
          <w:szCs w:val="25"/>
        </w:rPr>
        <w:t>,</w:t>
      </w:r>
      <w:r w:rsidRPr="00667313">
        <w:rPr>
          <w:sz w:val="25"/>
          <w:szCs w:val="25"/>
        </w:rPr>
        <w:t xml:space="preserve"> полноты и достоверности данных годового отчета об исполнении бюджета за 201</w:t>
      </w:r>
      <w:r w:rsidR="001A6EBF">
        <w:rPr>
          <w:sz w:val="25"/>
          <w:szCs w:val="25"/>
        </w:rPr>
        <w:t>5</w:t>
      </w:r>
      <w:r w:rsidRPr="00667313">
        <w:rPr>
          <w:sz w:val="25"/>
          <w:szCs w:val="25"/>
        </w:rPr>
        <w:t xml:space="preserve"> год.</w:t>
      </w:r>
    </w:p>
    <w:p w:rsidR="0059204E" w:rsidRPr="00553E0A" w:rsidRDefault="0059204E" w:rsidP="00433A17">
      <w:pPr>
        <w:jc w:val="both"/>
        <w:rPr>
          <w:b/>
          <w:sz w:val="25"/>
          <w:szCs w:val="25"/>
          <w:highlight w:val="yellow"/>
        </w:rPr>
      </w:pPr>
    </w:p>
    <w:p w:rsidR="00447DF7" w:rsidRPr="00553E0A" w:rsidRDefault="00447DF7" w:rsidP="00447DF7">
      <w:pPr>
        <w:pStyle w:val="Style6"/>
        <w:widowControl/>
        <w:spacing w:line="298" w:lineRule="exact"/>
        <w:ind w:firstLine="533"/>
        <w:jc w:val="center"/>
        <w:rPr>
          <w:rStyle w:val="FontStyle29"/>
          <w:b/>
          <w:sz w:val="25"/>
          <w:szCs w:val="25"/>
        </w:rPr>
      </w:pPr>
      <w:r w:rsidRPr="001D1C40">
        <w:rPr>
          <w:rStyle w:val="FontStyle29"/>
          <w:b/>
          <w:sz w:val="25"/>
          <w:szCs w:val="25"/>
        </w:rPr>
        <w:t>Анализ нормативно-правовых документов муниципального образования по вопросам составления, рассмотрения, утверждения и исполнения бюджета А</w:t>
      </w:r>
      <w:r w:rsidR="0079003F" w:rsidRPr="001D1C40">
        <w:rPr>
          <w:rStyle w:val="FontStyle29"/>
          <w:b/>
          <w:sz w:val="25"/>
          <w:szCs w:val="25"/>
        </w:rPr>
        <w:t>фанасьев</w:t>
      </w:r>
      <w:r w:rsidRPr="001D1C40">
        <w:rPr>
          <w:rStyle w:val="FontStyle29"/>
          <w:b/>
          <w:sz w:val="25"/>
          <w:szCs w:val="25"/>
        </w:rPr>
        <w:t>ского муниципального образования, их соответствие  федеральному и областному бюджетному законодательству.</w:t>
      </w:r>
    </w:p>
    <w:p w:rsidR="00771B5F" w:rsidRPr="00553E0A" w:rsidRDefault="00771B5F" w:rsidP="00771B5F">
      <w:pPr>
        <w:pStyle w:val="Style6"/>
        <w:widowControl/>
        <w:spacing w:line="298" w:lineRule="exact"/>
        <w:ind w:firstLine="533"/>
        <w:rPr>
          <w:rStyle w:val="FontStyle29"/>
          <w:b/>
          <w:sz w:val="25"/>
          <w:szCs w:val="25"/>
        </w:rPr>
      </w:pPr>
    </w:p>
    <w:p w:rsidR="00771B5F" w:rsidRPr="00553E0A" w:rsidRDefault="00C144ED" w:rsidP="00B133E1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B133E1">
        <w:rPr>
          <w:rStyle w:val="FontStyle29"/>
          <w:sz w:val="25"/>
          <w:szCs w:val="25"/>
        </w:rPr>
        <w:t>Афанасьев</w:t>
      </w:r>
      <w:r w:rsidR="00771B5F" w:rsidRPr="00B133E1">
        <w:rPr>
          <w:rStyle w:val="FontStyle29"/>
          <w:sz w:val="25"/>
          <w:szCs w:val="25"/>
        </w:rPr>
        <w:t>ское 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</w:t>
      </w:r>
      <w:r w:rsidR="00593F73" w:rsidRPr="00B133E1">
        <w:rPr>
          <w:rStyle w:val="FontStyle29"/>
          <w:sz w:val="25"/>
          <w:szCs w:val="25"/>
        </w:rPr>
        <w:t xml:space="preserve"> </w:t>
      </w:r>
      <w:r w:rsidR="00771B5F" w:rsidRPr="00B133E1">
        <w:rPr>
          <w:rStyle w:val="FontStyle29"/>
          <w:sz w:val="25"/>
          <w:szCs w:val="25"/>
        </w:rPr>
        <w:t>Тулунского района Иркутской области».</w:t>
      </w:r>
    </w:p>
    <w:p w:rsidR="0057693F" w:rsidRPr="00DE5248" w:rsidRDefault="0057693F" w:rsidP="0057693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DE5248">
        <w:rPr>
          <w:sz w:val="25"/>
          <w:szCs w:val="25"/>
        </w:rPr>
        <w:tab/>
        <w:t>Афанасьевское сельское поселение включает в себя три населенных пункта в пределах которых осуществляется местное самоуправление</w:t>
      </w:r>
      <w:r w:rsidR="00824149" w:rsidRPr="00DE5248">
        <w:rPr>
          <w:sz w:val="25"/>
          <w:szCs w:val="25"/>
        </w:rPr>
        <w:t>: д.Афанасьева, п.Ермаки, с.Никитаево</w:t>
      </w:r>
      <w:r w:rsidRPr="00DE5248">
        <w:rPr>
          <w:sz w:val="25"/>
          <w:szCs w:val="25"/>
        </w:rPr>
        <w:t xml:space="preserve">. </w:t>
      </w:r>
      <w:r w:rsidR="00824149" w:rsidRPr="00DE5248">
        <w:rPr>
          <w:sz w:val="25"/>
          <w:szCs w:val="25"/>
        </w:rPr>
        <w:t xml:space="preserve">Территория </w:t>
      </w:r>
      <w:r w:rsidR="00DE5248" w:rsidRPr="00DE5248">
        <w:rPr>
          <w:sz w:val="25"/>
          <w:szCs w:val="25"/>
        </w:rPr>
        <w:t>Афанасьевского сельского поселения является сельскохозяйственной зоной. На территории расположены: ЗАО «Монолит», 2 крестьянско-фермерские хозяйства Чепу</w:t>
      </w:r>
      <w:r w:rsidR="006E6126">
        <w:rPr>
          <w:sz w:val="25"/>
          <w:szCs w:val="25"/>
        </w:rPr>
        <w:t>р</w:t>
      </w:r>
      <w:r w:rsidR="00DE5248" w:rsidRPr="00DE5248">
        <w:rPr>
          <w:sz w:val="25"/>
          <w:szCs w:val="25"/>
        </w:rPr>
        <w:t>ных И.В. и Сухих В.И.</w:t>
      </w:r>
      <w:r w:rsidR="00CF3254">
        <w:rPr>
          <w:sz w:val="25"/>
          <w:szCs w:val="25"/>
        </w:rPr>
        <w:t xml:space="preserve">, </w:t>
      </w:r>
      <w:r w:rsidR="00CF3254" w:rsidRPr="00CF3254">
        <w:rPr>
          <w:sz w:val="25"/>
          <w:szCs w:val="25"/>
        </w:rPr>
        <w:t xml:space="preserve">функционирует 9 объектов розничной торговли, 1 хлебопекарня. </w:t>
      </w:r>
      <w:r w:rsidR="00DE5248" w:rsidRPr="00DE5248">
        <w:rPr>
          <w:sz w:val="25"/>
          <w:szCs w:val="25"/>
        </w:rPr>
        <w:t xml:space="preserve">     </w:t>
      </w:r>
      <w:r w:rsidR="00824149" w:rsidRPr="00DE5248">
        <w:rPr>
          <w:sz w:val="25"/>
          <w:szCs w:val="25"/>
        </w:rPr>
        <w:t xml:space="preserve"> </w:t>
      </w:r>
    </w:p>
    <w:p w:rsidR="00A80955" w:rsidRPr="004962CD" w:rsidRDefault="00A80955" w:rsidP="00A8095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4962CD">
        <w:rPr>
          <w:sz w:val="25"/>
          <w:szCs w:val="25"/>
        </w:rPr>
        <w:t>Численность дворов в 201</w:t>
      </w:r>
      <w:r w:rsidR="004962CD" w:rsidRPr="004962CD">
        <w:rPr>
          <w:sz w:val="25"/>
          <w:szCs w:val="25"/>
        </w:rPr>
        <w:t>5</w:t>
      </w:r>
      <w:r w:rsidRPr="004962CD">
        <w:rPr>
          <w:sz w:val="25"/>
          <w:szCs w:val="25"/>
        </w:rPr>
        <w:t xml:space="preserve"> году составляет 3</w:t>
      </w:r>
      <w:r w:rsidR="004962CD" w:rsidRPr="004962CD">
        <w:rPr>
          <w:sz w:val="25"/>
          <w:szCs w:val="25"/>
        </w:rPr>
        <w:t>96</w:t>
      </w:r>
      <w:r w:rsidRPr="004962CD">
        <w:rPr>
          <w:sz w:val="25"/>
          <w:szCs w:val="25"/>
        </w:rPr>
        <w:t xml:space="preserve"> дворов. </w:t>
      </w:r>
    </w:p>
    <w:p w:rsidR="0057693F" w:rsidRPr="004962CD" w:rsidRDefault="000F1AC1" w:rsidP="0057693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962CD">
        <w:rPr>
          <w:sz w:val="25"/>
          <w:szCs w:val="25"/>
        </w:rPr>
        <w:tab/>
      </w:r>
      <w:r w:rsidR="0057693F" w:rsidRPr="004962CD">
        <w:rPr>
          <w:sz w:val="25"/>
          <w:szCs w:val="25"/>
        </w:rPr>
        <w:t>Численность населения составляет 12</w:t>
      </w:r>
      <w:r w:rsidR="000C53CC" w:rsidRPr="004962CD">
        <w:rPr>
          <w:sz w:val="25"/>
          <w:szCs w:val="25"/>
        </w:rPr>
        <w:t>8</w:t>
      </w:r>
      <w:r w:rsidR="00E27BE5" w:rsidRPr="004962CD">
        <w:rPr>
          <w:sz w:val="25"/>
          <w:szCs w:val="25"/>
        </w:rPr>
        <w:t>6</w:t>
      </w:r>
      <w:r w:rsidR="0057693F" w:rsidRPr="004962CD">
        <w:rPr>
          <w:sz w:val="25"/>
          <w:szCs w:val="25"/>
        </w:rPr>
        <w:t xml:space="preserve"> человек, из них </w:t>
      </w:r>
      <w:r w:rsidR="004962CD" w:rsidRPr="004962CD">
        <w:rPr>
          <w:sz w:val="25"/>
          <w:szCs w:val="25"/>
        </w:rPr>
        <w:t>724</w:t>
      </w:r>
      <w:r w:rsidR="0057693F" w:rsidRPr="004962CD">
        <w:rPr>
          <w:sz w:val="25"/>
          <w:szCs w:val="25"/>
        </w:rPr>
        <w:t xml:space="preserve"> человек</w:t>
      </w:r>
      <w:r w:rsidR="004962CD" w:rsidRPr="004962CD">
        <w:rPr>
          <w:sz w:val="25"/>
          <w:szCs w:val="25"/>
        </w:rPr>
        <w:t>а</w:t>
      </w:r>
      <w:r w:rsidR="0057693F" w:rsidRPr="004962CD">
        <w:rPr>
          <w:sz w:val="25"/>
          <w:szCs w:val="25"/>
        </w:rPr>
        <w:t xml:space="preserve"> трудоспособного населения. Проблема занятости населения остается актуальной.</w:t>
      </w:r>
      <w:r w:rsidR="000C53CC" w:rsidRPr="004962CD">
        <w:rPr>
          <w:sz w:val="25"/>
          <w:szCs w:val="25"/>
        </w:rPr>
        <w:t xml:space="preserve"> Уровень регистрируемой безработицы увеличился по сравнению с прошлым годом.</w:t>
      </w:r>
      <w:r w:rsidR="0057693F" w:rsidRPr="004962CD">
        <w:rPr>
          <w:sz w:val="25"/>
          <w:szCs w:val="25"/>
        </w:rPr>
        <w:t xml:space="preserve"> </w:t>
      </w:r>
    </w:p>
    <w:p w:rsidR="00B8147E" w:rsidRPr="004962CD" w:rsidRDefault="000F1AC1" w:rsidP="00E4760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962CD">
        <w:rPr>
          <w:sz w:val="25"/>
          <w:szCs w:val="25"/>
        </w:rPr>
        <w:tab/>
      </w:r>
      <w:r w:rsidR="0057693F" w:rsidRPr="004962CD">
        <w:rPr>
          <w:sz w:val="25"/>
          <w:szCs w:val="25"/>
        </w:rPr>
        <w:t xml:space="preserve">На территории Афанасьевского сельского поселения имеется одна общеобразовательная школа в д.Афанасьева </w:t>
      </w:r>
      <w:r w:rsidR="00B8147E" w:rsidRPr="004962CD">
        <w:rPr>
          <w:sz w:val="25"/>
          <w:szCs w:val="25"/>
        </w:rPr>
        <w:t xml:space="preserve">с количеством учащихся </w:t>
      </w:r>
      <w:r w:rsidR="004962CD" w:rsidRPr="004962CD">
        <w:rPr>
          <w:sz w:val="25"/>
          <w:szCs w:val="25"/>
        </w:rPr>
        <w:t>177</w:t>
      </w:r>
      <w:r w:rsidR="00210DF3" w:rsidRPr="004962CD">
        <w:rPr>
          <w:sz w:val="25"/>
          <w:szCs w:val="25"/>
        </w:rPr>
        <w:t xml:space="preserve"> ученик</w:t>
      </w:r>
      <w:r w:rsidR="004962CD" w:rsidRPr="004962CD">
        <w:rPr>
          <w:sz w:val="25"/>
          <w:szCs w:val="25"/>
        </w:rPr>
        <w:t>ов</w:t>
      </w:r>
      <w:r w:rsidR="00B8147E" w:rsidRPr="004962CD">
        <w:rPr>
          <w:sz w:val="25"/>
          <w:szCs w:val="25"/>
        </w:rPr>
        <w:t xml:space="preserve">. </w:t>
      </w:r>
    </w:p>
    <w:p w:rsidR="0057693F" w:rsidRPr="00066F70" w:rsidRDefault="00F70F3E" w:rsidP="0057693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57693F" w:rsidRPr="00066F70">
        <w:rPr>
          <w:sz w:val="25"/>
          <w:szCs w:val="25"/>
        </w:rPr>
        <w:t xml:space="preserve">Для дошкольного воспитания детей на территории поселения работает </w:t>
      </w:r>
      <w:r w:rsidR="00A77844" w:rsidRPr="00066F70">
        <w:rPr>
          <w:sz w:val="25"/>
          <w:szCs w:val="25"/>
        </w:rPr>
        <w:t>три</w:t>
      </w:r>
      <w:r w:rsidR="0057693F" w:rsidRPr="00066F70">
        <w:rPr>
          <w:sz w:val="25"/>
          <w:szCs w:val="25"/>
        </w:rPr>
        <w:t xml:space="preserve"> детских сада в д.Афанасьева – 40 мест</w:t>
      </w:r>
      <w:r w:rsidR="00A77844" w:rsidRPr="00066F70">
        <w:rPr>
          <w:sz w:val="25"/>
          <w:szCs w:val="25"/>
        </w:rPr>
        <w:t>,</w:t>
      </w:r>
      <w:r w:rsidR="0057693F" w:rsidRPr="00066F70">
        <w:rPr>
          <w:sz w:val="25"/>
          <w:szCs w:val="25"/>
        </w:rPr>
        <w:t xml:space="preserve"> в с.Никитаево – 20 мест</w:t>
      </w:r>
      <w:r w:rsidR="00A77844" w:rsidRPr="00066F70">
        <w:rPr>
          <w:sz w:val="25"/>
          <w:szCs w:val="25"/>
        </w:rPr>
        <w:t xml:space="preserve"> и в п.Ермаки – 25 мест</w:t>
      </w:r>
      <w:r w:rsidR="0057693F" w:rsidRPr="00066F70">
        <w:rPr>
          <w:sz w:val="25"/>
          <w:szCs w:val="25"/>
        </w:rPr>
        <w:t xml:space="preserve">. </w:t>
      </w:r>
      <w:r w:rsidR="00066F70" w:rsidRPr="00066F70">
        <w:rPr>
          <w:sz w:val="25"/>
          <w:szCs w:val="25"/>
        </w:rPr>
        <w:t>В связи с повышением рождаемости на территории Афанасьевского сельского поселения мест в дошкольных учреждениях не достаточно.</w:t>
      </w:r>
    </w:p>
    <w:p w:rsidR="000F1AC1" w:rsidRPr="00066F70" w:rsidRDefault="000F1AC1" w:rsidP="000F1AC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66F70">
        <w:rPr>
          <w:sz w:val="25"/>
          <w:szCs w:val="25"/>
        </w:rPr>
        <w:tab/>
        <w:t xml:space="preserve">На территории поселения находится Дом культуры и библиотека. </w:t>
      </w:r>
    </w:p>
    <w:p w:rsidR="0057693F" w:rsidRPr="00066F70" w:rsidRDefault="000F1AC1" w:rsidP="001A6EBF">
      <w:pPr>
        <w:tabs>
          <w:tab w:val="left" w:pos="709"/>
          <w:tab w:val="left" w:pos="1080"/>
        </w:tabs>
        <w:jc w:val="both"/>
        <w:rPr>
          <w:rStyle w:val="FontStyle29"/>
          <w:color w:val="auto"/>
          <w:sz w:val="25"/>
          <w:szCs w:val="25"/>
        </w:rPr>
      </w:pPr>
      <w:r w:rsidRPr="00066F70">
        <w:rPr>
          <w:sz w:val="25"/>
          <w:szCs w:val="25"/>
        </w:rPr>
        <w:tab/>
        <w:t>На территории поселения имеется 2 фельдшерских пункта.</w:t>
      </w:r>
    </w:p>
    <w:p w:rsidR="00B548BE" w:rsidRDefault="00B548BE" w:rsidP="00B548BE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ab/>
        <w:t>П</w:t>
      </w:r>
      <w:r w:rsidR="00AA4090" w:rsidRPr="00357672">
        <w:rPr>
          <w:rStyle w:val="FontStyle29"/>
          <w:sz w:val="25"/>
          <w:szCs w:val="25"/>
        </w:rPr>
        <w:t>роект решения Думы А</w:t>
      </w:r>
      <w:r w:rsidR="00357672" w:rsidRPr="00357672">
        <w:rPr>
          <w:rStyle w:val="FontStyle29"/>
          <w:sz w:val="25"/>
          <w:szCs w:val="25"/>
        </w:rPr>
        <w:t>фанасьев</w:t>
      </w:r>
      <w:r w:rsidR="00AA4090" w:rsidRPr="00357672">
        <w:rPr>
          <w:rStyle w:val="FontStyle29"/>
          <w:sz w:val="25"/>
          <w:szCs w:val="25"/>
        </w:rPr>
        <w:t>ского сельского поселения «Об исполнени</w:t>
      </w:r>
      <w:r>
        <w:rPr>
          <w:rStyle w:val="FontStyle29"/>
          <w:sz w:val="25"/>
          <w:szCs w:val="25"/>
        </w:rPr>
        <w:t xml:space="preserve">и </w:t>
      </w:r>
      <w:r w:rsidR="00AA4090" w:rsidRPr="00357672">
        <w:rPr>
          <w:rStyle w:val="FontStyle29"/>
          <w:sz w:val="25"/>
          <w:szCs w:val="25"/>
        </w:rPr>
        <w:t>бюджета А</w:t>
      </w:r>
      <w:r w:rsidR="00357672" w:rsidRPr="00357672">
        <w:rPr>
          <w:rStyle w:val="FontStyle29"/>
          <w:sz w:val="25"/>
          <w:szCs w:val="25"/>
        </w:rPr>
        <w:t>фанасьев</w:t>
      </w:r>
      <w:r w:rsidR="00AA4090" w:rsidRPr="00357672">
        <w:rPr>
          <w:rStyle w:val="FontStyle29"/>
          <w:sz w:val="25"/>
          <w:szCs w:val="25"/>
        </w:rPr>
        <w:t>ского муниципального образования за 201</w:t>
      </w:r>
      <w:r w:rsidR="001A6EBF">
        <w:rPr>
          <w:rStyle w:val="FontStyle29"/>
          <w:sz w:val="25"/>
          <w:szCs w:val="25"/>
        </w:rPr>
        <w:t>5</w:t>
      </w:r>
      <w:r w:rsidR="00AA4090" w:rsidRPr="00357672">
        <w:rPr>
          <w:rStyle w:val="FontStyle29"/>
          <w:sz w:val="25"/>
          <w:szCs w:val="25"/>
        </w:rPr>
        <w:t xml:space="preserve"> год» представлен в Контрольно-счетную палату муниципального</w:t>
      </w:r>
      <w:r w:rsidR="001A6EBF">
        <w:rPr>
          <w:rStyle w:val="FontStyle29"/>
          <w:sz w:val="25"/>
          <w:szCs w:val="25"/>
        </w:rPr>
        <w:t xml:space="preserve"> образования «Тулунский район» 2</w:t>
      </w:r>
      <w:r w:rsidR="00AA4090" w:rsidRPr="00357672">
        <w:rPr>
          <w:rStyle w:val="FontStyle29"/>
          <w:sz w:val="25"/>
          <w:szCs w:val="25"/>
        </w:rPr>
        <w:t>1.03.201</w:t>
      </w:r>
      <w:r w:rsidR="001A6EBF">
        <w:rPr>
          <w:rStyle w:val="FontStyle29"/>
          <w:sz w:val="25"/>
          <w:szCs w:val="25"/>
        </w:rPr>
        <w:t>6</w:t>
      </w:r>
      <w:r w:rsidR="00AA4090" w:rsidRPr="00357672">
        <w:rPr>
          <w:rStyle w:val="FontStyle29"/>
          <w:sz w:val="25"/>
          <w:szCs w:val="25"/>
        </w:rPr>
        <w:t>г. (письмо главы А</w:t>
      </w:r>
      <w:r w:rsidR="00357672" w:rsidRPr="00357672">
        <w:rPr>
          <w:rStyle w:val="FontStyle29"/>
          <w:sz w:val="25"/>
          <w:szCs w:val="25"/>
        </w:rPr>
        <w:t>фанасьев</w:t>
      </w:r>
      <w:r w:rsidR="00AA4090" w:rsidRPr="00357672">
        <w:rPr>
          <w:rStyle w:val="FontStyle29"/>
          <w:sz w:val="25"/>
          <w:szCs w:val="25"/>
        </w:rPr>
        <w:t>ского сельского поселения №</w:t>
      </w:r>
      <w:r w:rsidR="001A6EBF">
        <w:rPr>
          <w:rStyle w:val="FontStyle29"/>
          <w:sz w:val="25"/>
          <w:szCs w:val="25"/>
        </w:rPr>
        <w:t>25 от 21.03.2016</w:t>
      </w:r>
      <w:r w:rsidR="00AA4090" w:rsidRPr="00357672">
        <w:rPr>
          <w:rStyle w:val="FontStyle29"/>
          <w:sz w:val="25"/>
          <w:szCs w:val="25"/>
        </w:rPr>
        <w:t xml:space="preserve">г.), </w:t>
      </w:r>
      <w:r>
        <w:rPr>
          <w:sz w:val="25"/>
          <w:szCs w:val="25"/>
        </w:rPr>
        <w:t xml:space="preserve">т.е. в срок, предусмотренный п.3  ст.264.4 Бюджетного Кодекса РФ. </w:t>
      </w:r>
    </w:p>
    <w:p w:rsidR="00AA4090" w:rsidRPr="007E4ABB" w:rsidRDefault="00AA4090" w:rsidP="00B548BE">
      <w:pPr>
        <w:pStyle w:val="Style6"/>
        <w:widowControl/>
        <w:spacing w:line="240" w:lineRule="auto"/>
        <w:ind w:firstLine="720"/>
        <w:rPr>
          <w:i/>
          <w:sz w:val="25"/>
          <w:szCs w:val="25"/>
        </w:rPr>
      </w:pPr>
      <w:r w:rsidRPr="00357672">
        <w:rPr>
          <w:sz w:val="25"/>
          <w:szCs w:val="25"/>
        </w:rPr>
        <w:t xml:space="preserve">Постановлением администрации Тулунского муниципального района от </w:t>
      </w:r>
      <w:r w:rsidR="001A6EBF">
        <w:rPr>
          <w:sz w:val="25"/>
          <w:szCs w:val="25"/>
        </w:rPr>
        <w:t>05</w:t>
      </w:r>
      <w:r w:rsidR="001A6EBF" w:rsidRPr="0008145D">
        <w:rPr>
          <w:sz w:val="25"/>
          <w:szCs w:val="25"/>
        </w:rPr>
        <w:t>.06.201</w:t>
      </w:r>
      <w:r w:rsidR="001A6EBF">
        <w:rPr>
          <w:sz w:val="25"/>
          <w:szCs w:val="25"/>
        </w:rPr>
        <w:t xml:space="preserve">4г. </w:t>
      </w:r>
      <w:r w:rsidR="001A6EBF" w:rsidRPr="003629A7">
        <w:rPr>
          <w:sz w:val="25"/>
          <w:szCs w:val="25"/>
        </w:rPr>
        <w:t>№ 75-пг</w:t>
      </w:r>
      <w:r w:rsidR="001A6EBF" w:rsidRPr="0008145D">
        <w:rPr>
          <w:sz w:val="25"/>
          <w:szCs w:val="25"/>
        </w:rPr>
        <w:t xml:space="preserve"> </w:t>
      </w:r>
      <w:r w:rsidRPr="00357672">
        <w:rPr>
          <w:sz w:val="25"/>
          <w:szCs w:val="25"/>
        </w:rPr>
        <w:t>в соответствии со ст. 184 Бюджетного кодекса Ро</w:t>
      </w:r>
      <w:r w:rsidR="00B52126">
        <w:rPr>
          <w:sz w:val="25"/>
          <w:szCs w:val="25"/>
        </w:rPr>
        <w:t xml:space="preserve">ссийской Федерации, утверждено </w:t>
      </w:r>
      <w:r w:rsidRPr="00357672">
        <w:rPr>
          <w:sz w:val="25"/>
          <w:szCs w:val="25"/>
        </w:rPr>
        <w:t>Положение о порядке и сроках составления проекта бюджета Тулунского муниципального района и проектов бюджетов сельских поселений на 201</w:t>
      </w:r>
      <w:r w:rsidR="001A6EBF">
        <w:rPr>
          <w:sz w:val="25"/>
          <w:szCs w:val="25"/>
        </w:rPr>
        <w:t>5</w:t>
      </w:r>
      <w:r w:rsidRPr="00357672">
        <w:rPr>
          <w:sz w:val="25"/>
          <w:szCs w:val="25"/>
        </w:rPr>
        <w:t xml:space="preserve"> год и плановый период 201</w:t>
      </w:r>
      <w:r w:rsidR="001A6EBF">
        <w:rPr>
          <w:sz w:val="25"/>
          <w:szCs w:val="25"/>
        </w:rPr>
        <w:t>6</w:t>
      </w:r>
      <w:r w:rsidRPr="00357672">
        <w:rPr>
          <w:sz w:val="25"/>
          <w:szCs w:val="25"/>
        </w:rPr>
        <w:t>-201</w:t>
      </w:r>
      <w:r w:rsidR="001A6EBF">
        <w:rPr>
          <w:sz w:val="25"/>
          <w:szCs w:val="25"/>
        </w:rPr>
        <w:t>7</w:t>
      </w:r>
      <w:r w:rsidRPr="00357672">
        <w:rPr>
          <w:sz w:val="25"/>
          <w:szCs w:val="25"/>
        </w:rPr>
        <w:t xml:space="preserve"> год</w:t>
      </w:r>
      <w:r w:rsidR="00B52126">
        <w:rPr>
          <w:sz w:val="25"/>
          <w:szCs w:val="25"/>
        </w:rPr>
        <w:t>ов</w:t>
      </w:r>
      <w:r w:rsidRPr="00357672">
        <w:rPr>
          <w:sz w:val="25"/>
          <w:szCs w:val="25"/>
        </w:rPr>
        <w:t xml:space="preserve"> и порядке работы над документами и материалами,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</w:t>
      </w:r>
      <w:r w:rsidR="001A6EBF">
        <w:rPr>
          <w:sz w:val="25"/>
          <w:szCs w:val="25"/>
        </w:rPr>
        <w:t>5</w:t>
      </w:r>
      <w:r w:rsidRPr="00357672">
        <w:rPr>
          <w:sz w:val="25"/>
          <w:szCs w:val="25"/>
        </w:rPr>
        <w:t>год и плановый период 201</w:t>
      </w:r>
      <w:r w:rsidR="001A6EBF">
        <w:rPr>
          <w:sz w:val="25"/>
          <w:szCs w:val="25"/>
        </w:rPr>
        <w:t>6</w:t>
      </w:r>
      <w:r w:rsidRPr="00357672">
        <w:rPr>
          <w:sz w:val="25"/>
          <w:szCs w:val="25"/>
        </w:rPr>
        <w:t>-201</w:t>
      </w:r>
      <w:r w:rsidR="001A6EBF">
        <w:rPr>
          <w:sz w:val="25"/>
          <w:szCs w:val="25"/>
        </w:rPr>
        <w:t>7</w:t>
      </w:r>
      <w:r w:rsidRPr="00357672">
        <w:rPr>
          <w:sz w:val="25"/>
          <w:szCs w:val="25"/>
        </w:rPr>
        <w:t xml:space="preserve"> год</w:t>
      </w:r>
      <w:r w:rsidR="00B52126">
        <w:rPr>
          <w:sz w:val="25"/>
          <w:szCs w:val="25"/>
        </w:rPr>
        <w:t>ов</w:t>
      </w:r>
      <w:r w:rsidRPr="00357672">
        <w:rPr>
          <w:sz w:val="25"/>
          <w:szCs w:val="25"/>
        </w:rPr>
        <w:t>.</w:t>
      </w:r>
    </w:p>
    <w:p w:rsidR="007D4411" w:rsidRPr="00813C49" w:rsidRDefault="007D4411" w:rsidP="007D4411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C109F0">
        <w:rPr>
          <w:sz w:val="25"/>
          <w:szCs w:val="25"/>
        </w:rPr>
        <w:tab/>
        <w:t xml:space="preserve">Составление бюджета </w:t>
      </w:r>
      <w:r w:rsidR="004B4C12" w:rsidRPr="00B5206A">
        <w:rPr>
          <w:sz w:val="25"/>
          <w:szCs w:val="25"/>
        </w:rPr>
        <w:t>на 201</w:t>
      </w:r>
      <w:r w:rsidR="00263DAC">
        <w:rPr>
          <w:sz w:val="25"/>
          <w:szCs w:val="25"/>
        </w:rPr>
        <w:t>5</w:t>
      </w:r>
      <w:r w:rsidR="004B4C12" w:rsidRPr="00B5206A">
        <w:rPr>
          <w:sz w:val="25"/>
          <w:szCs w:val="25"/>
        </w:rPr>
        <w:t xml:space="preserve"> год </w:t>
      </w:r>
      <w:r w:rsidR="00592AF2" w:rsidRPr="007E4ABB">
        <w:rPr>
          <w:sz w:val="25"/>
          <w:szCs w:val="25"/>
        </w:rPr>
        <w:t xml:space="preserve">и </w:t>
      </w:r>
      <w:r w:rsidR="00592AF2">
        <w:rPr>
          <w:sz w:val="25"/>
          <w:szCs w:val="25"/>
        </w:rPr>
        <w:t xml:space="preserve">на </w:t>
      </w:r>
      <w:r w:rsidR="00592AF2" w:rsidRPr="007E4ABB">
        <w:rPr>
          <w:sz w:val="25"/>
          <w:szCs w:val="25"/>
        </w:rPr>
        <w:t>плановый период 201</w:t>
      </w:r>
      <w:r w:rsidR="00263DAC">
        <w:rPr>
          <w:sz w:val="25"/>
          <w:szCs w:val="25"/>
        </w:rPr>
        <w:t>6</w:t>
      </w:r>
      <w:r w:rsidR="00592AF2">
        <w:rPr>
          <w:sz w:val="25"/>
          <w:szCs w:val="25"/>
        </w:rPr>
        <w:t xml:space="preserve"> и </w:t>
      </w:r>
      <w:r w:rsidR="00592AF2" w:rsidRPr="007E4ABB">
        <w:rPr>
          <w:sz w:val="25"/>
          <w:szCs w:val="25"/>
        </w:rPr>
        <w:t>201</w:t>
      </w:r>
      <w:r w:rsidR="00263DAC">
        <w:rPr>
          <w:sz w:val="25"/>
          <w:szCs w:val="25"/>
        </w:rPr>
        <w:t>7</w:t>
      </w:r>
      <w:r w:rsidR="00592AF2" w:rsidRPr="007E4ABB">
        <w:rPr>
          <w:sz w:val="25"/>
          <w:szCs w:val="25"/>
        </w:rPr>
        <w:t xml:space="preserve"> год</w:t>
      </w:r>
      <w:r w:rsidR="00592AF2">
        <w:rPr>
          <w:sz w:val="25"/>
          <w:szCs w:val="25"/>
        </w:rPr>
        <w:t>ов</w:t>
      </w:r>
      <w:r w:rsidR="00592AF2" w:rsidRPr="00B5206A">
        <w:rPr>
          <w:sz w:val="25"/>
          <w:szCs w:val="25"/>
        </w:rPr>
        <w:t xml:space="preserve"> </w:t>
      </w:r>
      <w:r w:rsidR="004B4C12" w:rsidRPr="00B5206A">
        <w:rPr>
          <w:sz w:val="25"/>
          <w:szCs w:val="25"/>
        </w:rPr>
        <w:t>основывалось на Бюджетном послании Президента Российской Федерации «О бюджетной политике в 201</w:t>
      </w:r>
      <w:r w:rsidR="004B4C12">
        <w:rPr>
          <w:sz w:val="25"/>
          <w:szCs w:val="25"/>
        </w:rPr>
        <w:t>4</w:t>
      </w:r>
      <w:r w:rsidR="004B4C12" w:rsidRPr="00B5206A">
        <w:rPr>
          <w:sz w:val="25"/>
          <w:szCs w:val="25"/>
        </w:rPr>
        <w:t>-201</w:t>
      </w:r>
      <w:r w:rsidR="004B4C12">
        <w:rPr>
          <w:sz w:val="25"/>
          <w:szCs w:val="25"/>
        </w:rPr>
        <w:t>6</w:t>
      </w:r>
      <w:r w:rsidR="004B4C12" w:rsidRPr="00B5206A">
        <w:rPr>
          <w:sz w:val="25"/>
          <w:szCs w:val="25"/>
        </w:rPr>
        <w:t xml:space="preserve"> годах» от </w:t>
      </w:r>
      <w:r w:rsidR="004B4C12">
        <w:rPr>
          <w:sz w:val="25"/>
          <w:szCs w:val="25"/>
        </w:rPr>
        <w:t>13</w:t>
      </w:r>
      <w:r w:rsidR="004B4C12" w:rsidRPr="00B5206A">
        <w:rPr>
          <w:sz w:val="25"/>
          <w:szCs w:val="25"/>
        </w:rPr>
        <w:t>.06.201</w:t>
      </w:r>
      <w:r w:rsidR="004B4C12">
        <w:rPr>
          <w:sz w:val="25"/>
          <w:szCs w:val="25"/>
        </w:rPr>
        <w:t>3</w:t>
      </w:r>
      <w:r w:rsidR="004B4C12" w:rsidRPr="00B5206A">
        <w:rPr>
          <w:sz w:val="25"/>
          <w:szCs w:val="25"/>
        </w:rPr>
        <w:t>г</w:t>
      </w:r>
      <w:r w:rsidR="004B4C12" w:rsidRPr="00727ED6">
        <w:rPr>
          <w:sz w:val="25"/>
          <w:szCs w:val="25"/>
        </w:rPr>
        <w:t>.</w:t>
      </w:r>
      <w:r w:rsidRPr="00727ED6">
        <w:rPr>
          <w:sz w:val="25"/>
          <w:szCs w:val="25"/>
        </w:rPr>
        <w:t>, прогнозе социально-экономического развития Афанасьевского муниципального образования на 201</w:t>
      </w:r>
      <w:r w:rsidR="00263DAC">
        <w:rPr>
          <w:sz w:val="25"/>
          <w:szCs w:val="25"/>
        </w:rPr>
        <w:t>5</w:t>
      </w:r>
      <w:r w:rsidRPr="00727ED6">
        <w:rPr>
          <w:sz w:val="25"/>
          <w:szCs w:val="25"/>
        </w:rPr>
        <w:t xml:space="preserve"> год, </w:t>
      </w:r>
      <w:r w:rsidRPr="00813C49">
        <w:rPr>
          <w:sz w:val="25"/>
          <w:szCs w:val="25"/>
        </w:rPr>
        <w:t>основных направлениях бюджетной и налоговой политики Афанасьевского муниципального образования на 201</w:t>
      </w:r>
      <w:r w:rsidR="00263DAC">
        <w:rPr>
          <w:sz w:val="25"/>
          <w:szCs w:val="25"/>
        </w:rPr>
        <w:t>5</w:t>
      </w:r>
      <w:r w:rsidRPr="00813C49">
        <w:rPr>
          <w:sz w:val="25"/>
          <w:szCs w:val="25"/>
        </w:rPr>
        <w:t xml:space="preserve"> год</w:t>
      </w:r>
      <w:r w:rsidR="00813C49" w:rsidRPr="00813C49">
        <w:rPr>
          <w:sz w:val="25"/>
          <w:szCs w:val="25"/>
        </w:rPr>
        <w:t xml:space="preserve"> и плановый период 201</w:t>
      </w:r>
      <w:r w:rsidR="00263DAC">
        <w:rPr>
          <w:sz w:val="25"/>
          <w:szCs w:val="25"/>
        </w:rPr>
        <w:t>6</w:t>
      </w:r>
      <w:r w:rsidR="00813C49" w:rsidRPr="00813C49">
        <w:rPr>
          <w:sz w:val="25"/>
          <w:szCs w:val="25"/>
        </w:rPr>
        <w:t xml:space="preserve"> и 201</w:t>
      </w:r>
      <w:r w:rsidR="00263DAC">
        <w:rPr>
          <w:sz w:val="25"/>
          <w:szCs w:val="25"/>
        </w:rPr>
        <w:t>7</w:t>
      </w:r>
      <w:r w:rsidR="00813C49" w:rsidRPr="00813C49">
        <w:rPr>
          <w:sz w:val="25"/>
          <w:szCs w:val="25"/>
        </w:rPr>
        <w:t xml:space="preserve"> годов</w:t>
      </w:r>
      <w:r w:rsidRPr="00813C49">
        <w:rPr>
          <w:sz w:val="25"/>
          <w:szCs w:val="25"/>
        </w:rPr>
        <w:t xml:space="preserve">, утвержденных Постановлением </w:t>
      </w:r>
      <w:r w:rsidR="00813C49" w:rsidRPr="00813C49">
        <w:rPr>
          <w:sz w:val="25"/>
          <w:szCs w:val="25"/>
        </w:rPr>
        <w:t>а</w:t>
      </w:r>
      <w:r w:rsidRPr="00813C49">
        <w:rPr>
          <w:sz w:val="25"/>
          <w:szCs w:val="25"/>
        </w:rPr>
        <w:t>дминистрации Афанасье</w:t>
      </w:r>
      <w:r w:rsidR="00263DAC">
        <w:rPr>
          <w:sz w:val="25"/>
          <w:szCs w:val="25"/>
        </w:rPr>
        <w:t>вского сельского поселения от 30</w:t>
      </w:r>
      <w:r w:rsidRPr="00813C49">
        <w:rPr>
          <w:sz w:val="25"/>
          <w:szCs w:val="25"/>
        </w:rPr>
        <w:t>.09.201</w:t>
      </w:r>
      <w:r w:rsidR="00263DAC">
        <w:rPr>
          <w:sz w:val="25"/>
          <w:szCs w:val="25"/>
        </w:rPr>
        <w:t>4</w:t>
      </w:r>
      <w:r w:rsidRPr="00813C49">
        <w:rPr>
          <w:sz w:val="25"/>
          <w:szCs w:val="25"/>
        </w:rPr>
        <w:t>г. №3</w:t>
      </w:r>
      <w:r w:rsidR="00263DAC">
        <w:rPr>
          <w:sz w:val="25"/>
          <w:szCs w:val="25"/>
        </w:rPr>
        <w:t>3</w:t>
      </w:r>
      <w:r w:rsidRPr="00813C49">
        <w:rPr>
          <w:sz w:val="25"/>
          <w:szCs w:val="25"/>
        </w:rPr>
        <w:t>.</w:t>
      </w:r>
      <w:r w:rsidRPr="00813C49">
        <w:rPr>
          <w:b/>
          <w:sz w:val="25"/>
          <w:szCs w:val="25"/>
        </w:rPr>
        <w:tab/>
      </w:r>
    </w:p>
    <w:p w:rsidR="00347619" w:rsidRPr="00D93E9A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D93E9A">
        <w:rPr>
          <w:sz w:val="25"/>
          <w:szCs w:val="25"/>
        </w:rPr>
        <w:t xml:space="preserve">     </w:t>
      </w:r>
      <w:r w:rsidRPr="00D93E9A">
        <w:rPr>
          <w:sz w:val="25"/>
          <w:szCs w:val="25"/>
        </w:rPr>
        <w:tab/>
      </w:r>
      <w:r w:rsidR="00CA2990">
        <w:rPr>
          <w:sz w:val="25"/>
          <w:szCs w:val="25"/>
        </w:rPr>
        <w:t xml:space="preserve">В соответствии с ст.264.5 Бюджетного кодекса РФ, </w:t>
      </w:r>
      <w:r w:rsidRPr="00D93E9A">
        <w:rPr>
          <w:sz w:val="25"/>
          <w:szCs w:val="25"/>
        </w:rPr>
        <w:t xml:space="preserve">Администрацией </w:t>
      </w:r>
      <w:r w:rsidR="00FB3B4F" w:rsidRPr="00D93E9A">
        <w:rPr>
          <w:sz w:val="25"/>
          <w:szCs w:val="25"/>
        </w:rPr>
        <w:t>Афанасьев</w:t>
      </w:r>
      <w:r w:rsidRPr="00D93E9A">
        <w:rPr>
          <w:sz w:val="25"/>
          <w:szCs w:val="25"/>
        </w:rPr>
        <w:t xml:space="preserve">ского сельского поселения представлен проект решения Думы  </w:t>
      </w:r>
      <w:r w:rsidR="00A25610" w:rsidRPr="00D93E9A">
        <w:rPr>
          <w:sz w:val="25"/>
          <w:szCs w:val="25"/>
        </w:rPr>
        <w:t>Афанасьев</w:t>
      </w:r>
      <w:r w:rsidRPr="00D93E9A">
        <w:rPr>
          <w:sz w:val="25"/>
          <w:szCs w:val="25"/>
        </w:rPr>
        <w:t>ского сельского поселения «Об исполнени</w:t>
      </w:r>
      <w:r w:rsidR="00D93E9A" w:rsidRPr="00D93E9A">
        <w:rPr>
          <w:sz w:val="25"/>
          <w:szCs w:val="25"/>
        </w:rPr>
        <w:t>и</w:t>
      </w:r>
      <w:r w:rsidRPr="00D93E9A">
        <w:rPr>
          <w:sz w:val="25"/>
          <w:szCs w:val="25"/>
        </w:rPr>
        <w:t xml:space="preserve"> бюджета </w:t>
      </w:r>
      <w:r w:rsidR="00A25610" w:rsidRPr="00D93E9A">
        <w:rPr>
          <w:sz w:val="25"/>
          <w:szCs w:val="25"/>
        </w:rPr>
        <w:t>Афанасьев</w:t>
      </w:r>
      <w:r w:rsidRPr="00D93E9A">
        <w:rPr>
          <w:sz w:val="25"/>
          <w:szCs w:val="25"/>
        </w:rPr>
        <w:t>ского муниципального образования за 201</w:t>
      </w:r>
      <w:r w:rsidR="00263DAC">
        <w:rPr>
          <w:sz w:val="25"/>
          <w:szCs w:val="25"/>
        </w:rPr>
        <w:t>5</w:t>
      </w:r>
      <w:r w:rsidRPr="00D93E9A">
        <w:rPr>
          <w:sz w:val="25"/>
          <w:szCs w:val="25"/>
        </w:rPr>
        <w:t xml:space="preserve"> год» на рассмотрение Думы </w:t>
      </w:r>
      <w:r w:rsidR="00A25610" w:rsidRPr="00D93E9A">
        <w:rPr>
          <w:sz w:val="25"/>
          <w:szCs w:val="25"/>
        </w:rPr>
        <w:t>Афанасьев</w:t>
      </w:r>
      <w:r w:rsidRPr="00D93E9A">
        <w:rPr>
          <w:sz w:val="25"/>
          <w:szCs w:val="25"/>
        </w:rPr>
        <w:t xml:space="preserve">ского сельского поселения. </w:t>
      </w:r>
    </w:p>
    <w:p w:rsidR="00347619" w:rsidRPr="003C610E" w:rsidRDefault="00347619" w:rsidP="00E715EA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C610E">
        <w:rPr>
          <w:sz w:val="25"/>
          <w:szCs w:val="25"/>
        </w:rPr>
        <w:tab/>
        <w:t xml:space="preserve">При составлении, рассмотрении, утверждении и исполнении бюджета </w:t>
      </w:r>
      <w:r w:rsidR="00A25610" w:rsidRPr="003C610E">
        <w:rPr>
          <w:sz w:val="25"/>
          <w:szCs w:val="25"/>
        </w:rPr>
        <w:t>Афанасьевского муниципального образования</w:t>
      </w:r>
      <w:r w:rsidRPr="003C610E">
        <w:rPr>
          <w:sz w:val="25"/>
          <w:szCs w:val="25"/>
        </w:rPr>
        <w:t xml:space="preserve"> </w:t>
      </w:r>
      <w:r w:rsidR="000E5E56" w:rsidRPr="003C610E">
        <w:rPr>
          <w:sz w:val="25"/>
          <w:szCs w:val="25"/>
        </w:rPr>
        <w:t>на 201</w:t>
      </w:r>
      <w:r w:rsidR="00263DAC">
        <w:rPr>
          <w:sz w:val="25"/>
          <w:szCs w:val="25"/>
        </w:rPr>
        <w:t>5</w:t>
      </w:r>
      <w:r w:rsidR="000E5E56" w:rsidRPr="003C610E">
        <w:rPr>
          <w:sz w:val="25"/>
          <w:szCs w:val="25"/>
        </w:rPr>
        <w:t xml:space="preserve"> год и плановый период 201</w:t>
      </w:r>
      <w:r w:rsidR="00263DAC">
        <w:rPr>
          <w:sz w:val="25"/>
          <w:szCs w:val="25"/>
        </w:rPr>
        <w:t>6</w:t>
      </w:r>
      <w:r w:rsidR="000E5E56" w:rsidRPr="003C610E">
        <w:rPr>
          <w:sz w:val="25"/>
          <w:szCs w:val="25"/>
        </w:rPr>
        <w:t xml:space="preserve"> и 201</w:t>
      </w:r>
      <w:r w:rsidR="00263DAC">
        <w:rPr>
          <w:sz w:val="25"/>
          <w:szCs w:val="25"/>
        </w:rPr>
        <w:t>7</w:t>
      </w:r>
      <w:r w:rsidR="000E5E56" w:rsidRPr="003C610E">
        <w:rPr>
          <w:sz w:val="25"/>
          <w:szCs w:val="25"/>
        </w:rPr>
        <w:t xml:space="preserve"> годов </w:t>
      </w:r>
      <w:r w:rsidRPr="003C610E">
        <w:rPr>
          <w:sz w:val="25"/>
          <w:szCs w:val="25"/>
        </w:rPr>
        <w:t xml:space="preserve">Дума </w:t>
      </w:r>
      <w:r w:rsidR="00A25610" w:rsidRPr="003C610E">
        <w:rPr>
          <w:sz w:val="25"/>
          <w:szCs w:val="25"/>
        </w:rPr>
        <w:t>Афанасьевского</w:t>
      </w:r>
      <w:r w:rsidRPr="003C610E">
        <w:rPr>
          <w:sz w:val="25"/>
          <w:szCs w:val="25"/>
        </w:rPr>
        <w:t xml:space="preserve"> </w:t>
      </w:r>
      <w:r w:rsidR="00A25610" w:rsidRPr="003C610E">
        <w:rPr>
          <w:sz w:val="25"/>
          <w:szCs w:val="25"/>
        </w:rPr>
        <w:t>сельского поселения</w:t>
      </w:r>
      <w:r w:rsidRPr="003C610E">
        <w:rPr>
          <w:sz w:val="25"/>
          <w:szCs w:val="25"/>
        </w:rPr>
        <w:t xml:space="preserve">, Глава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 xml:space="preserve">ского сельского </w:t>
      </w:r>
      <w:r w:rsidRPr="003C610E">
        <w:rPr>
          <w:sz w:val="25"/>
          <w:szCs w:val="25"/>
        </w:rPr>
        <w:lastRenderedPageBreak/>
        <w:t xml:space="preserve">поселения руководствуются Бюджетным Кодексом РФ, федеральным и областным законодательством, Уставом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 xml:space="preserve">ского муниципального образования, принятым решением Думы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>ск</w:t>
      </w:r>
      <w:r w:rsidR="00263DAC">
        <w:rPr>
          <w:sz w:val="25"/>
          <w:szCs w:val="25"/>
        </w:rPr>
        <w:t>ого сельского поселения от 07</w:t>
      </w:r>
      <w:r w:rsidRPr="003C610E">
        <w:rPr>
          <w:sz w:val="25"/>
          <w:szCs w:val="25"/>
        </w:rPr>
        <w:t>.</w:t>
      </w:r>
      <w:r w:rsidR="00263DAC">
        <w:rPr>
          <w:sz w:val="25"/>
          <w:szCs w:val="25"/>
        </w:rPr>
        <w:t>07</w:t>
      </w:r>
      <w:r w:rsidRPr="003C610E">
        <w:rPr>
          <w:sz w:val="25"/>
          <w:szCs w:val="25"/>
        </w:rPr>
        <w:t>.200</w:t>
      </w:r>
      <w:r w:rsidR="00263DAC">
        <w:rPr>
          <w:sz w:val="25"/>
          <w:szCs w:val="25"/>
        </w:rPr>
        <w:t>9</w:t>
      </w:r>
      <w:r w:rsidRPr="003C610E">
        <w:rPr>
          <w:sz w:val="25"/>
          <w:szCs w:val="25"/>
        </w:rPr>
        <w:t>г.</w:t>
      </w:r>
      <w:r w:rsidR="00263DAC">
        <w:rPr>
          <w:sz w:val="25"/>
          <w:szCs w:val="25"/>
        </w:rPr>
        <w:t xml:space="preserve"> №9</w:t>
      </w:r>
      <w:r w:rsidRPr="003C610E">
        <w:rPr>
          <w:sz w:val="25"/>
          <w:szCs w:val="25"/>
        </w:rPr>
        <w:t xml:space="preserve"> и Положением о бюджетном процессе в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 xml:space="preserve">ском муниципальном образовании (далее по тексту - понятия «сельское Поселение», «муниципальное образование» используется в равной мере для обозначения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 xml:space="preserve">ского муниципального образования), утвержденным решением Думы </w:t>
      </w:r>
      <w:r w:rsidR="00A25610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>ского сельского поселения от 15.04.2011г. №</w:t>
      </w:r>
      <w:r w:rsidR="001701BA" w:rsidRPr="003C610E">
        <w:rPr>
          <w:sz w:val="25"/>
          <w:szCs w:val="25"/>
        </w:rPr>
        <w:t>6</w:t>
      </w:r>
      <w:r w:rsidRPr="003C610E">
        <w:rPr>
          <w:sz w:val="25"/>
          <w:szCs w:val="25"/>
        </w:rPr>
        <w:t xml:space="preserve"> (с изменениями внесенными Решением Думы </w:t>
      </w:r>
      <w:r w:rsidR="001701BA" w:rsidRPr="003C610E">
        <w:rPr>
          <w:sz w:val="25"/>
          <w:szCs w:val="25"/>
        </w:rPr>
        <w:t>Афанасьев</w:t>
      </w:r>
      <w:r w:rsidRPr="003C610E">
        <w:rPr>
          <w:sz w:val="25"/>
          <w:szCs w:val="25"/>
        </w:rPr>
        <w:t>ского сельского поселения от 26.06.2013г. №7</w:t>
      </w:r>
      <w:r w:rsidR="001701BA" w:rsidRPr="003C610E">
        <w:rPr>
          <w:sz w:val="25"/>
          <w:szCs w:val="25"/>
        </w:rPr>
        <w:t>-</w:t>
      </w:r>
      <w:r w:rsidR="00563D9A">
        <w:rPr>
          <w:sz w:val="25"/>
          <w:szCs w:val="25"/>
        </w:rPr>
        <w:t xml:space="preserve">РД, </w:t>
      </w:r>
      <w:r w:rsidR="000E5E56" w:rsidRPr="003C610E">
        <w:rPr>
          <w:sz w:val="25"/>
          <w:szCs w:val="25"/>
        </w:rPr>
        <w:t>от 23.05.2014г. №10-РД</w:t>
      </w:r>
      <w:r w:rsidR="00563D9A">
        <w:rPr>
          <w:sz w:val="25"/>
          <w:szCs w:val="25"/>
        </w:rPr>
        <w:t xml:space="preserve"> и от 20.02.2015г. №1</w:t>
      </w:r>
      <w:r w:rsidRPr="00563D9A">
        <w:rPr>
          <w:sz w:val="25"/>
          <w:szCs w:val="25"/>
        </w:rPr>
        <w:t>)</w:t>
      </w:r>
      <w:r w:rsidRPr="003C610E">
        <w:rPr>
          <w:sz w:val="25"/>
          <w:szCs w:val="25"/>
        </w:rPr>
        <w:t xml:space="preserve">, </w:t>
      </w:r>
      <w:r w:rsidR="00E715EA">
        <w:rPr>
          <w:sz w:val="25"/>
          <w:szCs w:val="25"/>
        </w:rPr>
        <w:t>муниципальными</w:t>
      </w:r>
      <w:r w:rsidRPr="003C610E">
        <w:rPr>
          <w:sz w:val="25"/>
          <w:szCs w:val="25"/>
        </w:rPr>
        <w:t xml:space="preserve"> актами орган</w:t>
      </w:r>
      <w:r w:rsidR="000332E3">
        <w:rPr>
          <w:sz w:val="25"/>
          <w:szCs w:val="25"/>
        </w:rPr>
        <w:t>а</w:t>
      </w:r>
      <w:r w:rsidRPr="003C610E">
        <w:rPr>
          <w:sz w:val="25"/>
          <w:szCs w:val="25"/>
        </w:rPr>
        <w:t xml:space="preserve"> местного самоуправления.  </w:t>
      </w:r>
    </w:p>
    <w:p w:rsidR="005211B5" w:rsidRPr="00496091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96091">
        <w:rPr>
          <w:sz w:val="25"/>
          <w:szCs w:val="25"/>
        </w:rPr>
        <w:t xml:space="preserve">        </w:t>
      </w:r>
      <w:r w:rsidRPr="00496091">
        <w:rPr>
          <w:sz w:val="25"/>
          <w:szCs w:val="25"/>
        </w:rPr>
        <w:tab/>
      </w:r>
      <w:r w:rsidR="005211B5" w:rsidRPr="00496091">
        <w:rPr>
          <w:sz w:val="25"/>
          <w:szCs w:val="25"/>
        </w:rPr>
        <w:t>Согласно ст.2 Положения о бюджетном процессе, участниками бюджетного процесса в А</w:t>
      </w:r>
      <w:r w:rsidR="00F40922" w:rsidRPr="00496091">
        <w:rPr>
          <w:sz w:val="25"/>
          <w:szCs w:val="25"/>
        </w:rPr>
        <w:t>фанасьев</w:t>
      </w:r>
      <w:r w:rsidR="005211B5" w:rsidRPr="00496091">
        <w:rPr>
          <w:sz w:val="25"/>
          <w:szCs w:val="25"/>
        </w:rPr>
        <w:t>ском муниципальном образовании являются: глава А</w:t>
      </w:r>
      <w:r w:rsidR="00F40922" w:rsidRPr="00496091">
        <w:rPr>
          <w:sz w:val="25"/>
          <w:szCs w:val="25"/>
        </w:rPr>
        <w:t>фанасьев</w:t>
      </w:r>
      <w:r w:rsidR="005211B5" w:rsidRPr="00496091">
        <w:rPr>
          <w:sz w:val="25"/>
          <w:szCs w:val="25"/>
        </w:rPr>
        <w:t>ского сельского поселения, Дума А</w:t>
      </w:r>
      <w:r w:rsidR="00F40922" w:rsidRPr="00496091">
        <w:rPr>
          <w:sz w:val="25"/>
          <w:szCs w:val="25"/>
        </w:rPr>
        <w:t>фанасьев</w:t>
      </w:r>
      <w:r w:rsidR="005211B5" w:rsidRPr="00496091">
        <w:rPr>
          <w:sz w:val="25"/>
          <w:szCs w:val="25"/>
        </w:rPr>
        <w:t xml:space="preserve">ского сельского поселения, Администрация </w:t>
      </w:r>
      <w:r w:rsidR="00F40922" w:rsidRPr="00496091">
        <w:rPr>
          <w:sz w:val="25"/>
          <w:szCs w:val="25"/>
        </w:rPr>
        <w:t>Афанасьевского</w:t>
      </w:r>
      <w:r w:rsidR="005211B5" w:rsidRPr="00496091">
        <w:rPr>
          <w:sz w:val="25"/>
          <w:szCs w:val="25"/>
        </w:rPr>
        <w:t xml:space="preserve"> сельского поселения, Финансовый орган администрации </w:t>
      </w:r>
      <w:r w:rsidR="00F40922" w:rsidRPr="00496091">
        <w:rPr>
          <w:sz w:val="25"/>
          <w:szCs w:val="25"/>
        </w:rPr>
        <w:t>Афанасьевского</w:t>
      </w:r>
      <w:r w:rsidR="005211B5" w:rsidRPr="00496091">
        <w:rPr>
          <w:sz w:val="25"/>
          <w:szCs w:val="25"/>
        </w:rPr>
        <w:t xml:space="preserve"> сельского поселения, </w:t>
      </w:r>
      <w:r w:rsidR="00496091" w:rsidRPr="00496091">
        <w:rPr>
          <w:sz w:val="25"/>
          <w:szCs w:val="25"/>
        </w:rPr>
        <w:t xml:space="preserve">Контрольно-счетная палата Афанасьевского сельского поселения, </w:t>
      </w:r>
      <w:r w:rsidR="005211B5" w:rsidRPr="00496091">
        <w:rPr>
          <w:sz w:val="25"/>
          <w:szCs w:val="25"/>
        </w:rPr>
        <w:t xml:space="preserve">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 </w:t>
      </w:r>
    </w:p>
    <w:p w:rsidR="00E55613" w:rsidRPr="000D4FF1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D4FF1">
        <w:rPr>
          <w:sz w:val="25"/>
          <w:szCs w:val="25"/>
        </w:rPr>
        <w:t xml:space="preserve">     </w:t>
      </w:r>
      <w:r w:rsidRPr="000D4FF1">
        <w:rPr>
          <w:sz w:val="25"/>
          <w:szCs w:val="25"/>
        </w:rPr>
        <w:tab/>
        <w:t xml:space="preserve">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</w:t>
      </w:r>
      <w:r w:rsidR="00E55613" w:rsidRPr="000D4FF1">
        <w:rPr>
          <w:sz w:val="25"/>
          <w:szCs w:val="25"/>
        </w:rPr>
        <w:t>Афанасьев</w:t>
      </w:r>
      <w:r w:rsidRPr="000D4FF1">
        <w:rPr>
          <w:sz w:val="25"/>
          <w:szCs w:val="25"/>
        </w:rPr>
        <w:t xml:space="preserve">ского муниципального образования от </w:t>
      </w:r>
      <w:r w:rsidR="000B4389">
        <w:rPr>
          <w:sz w:val="25"/>
          <w:szCs w:val="25"/>
        </w:rPr>
        <w:t>05</w:t>
      </w:r>
      <w:r w:rsidRPr="000D4FF1">
        <w:rPr>
          <w:sz w:val="25"/>
          <w:szCs w:val="25"/>
        </w:rPr>
        <w:t>.</w:t>
      </w:r>
      <w:r w:rsidR="000B4389">
        <w:rPr>
          <w:sz w:val="25"/>
          <w:szCs w:val="25"/>
        </w:rPr>
        <w:t>11</w:t>
      </w:r>
      <w:r w:rsidRPr="000D4FF1">
        <w:rPr>
          <w:sz w:val="25"/>
          <w:szCs w:val="25"/>
        </w:rPr>
        <w:t>.201</w:t>
      </w:r>
      <w:r w:rsidR="000B4389">
        <w:rPr>
          <w:sz w:val="25"/>
          <w:szCs w:val="25"/>
        </w:rPr>
        <w:t>3г. №1</w:t>
      </w:r>
      <w:r w:rsidR="00E55613" w:rsidRPr="000D4FF1">
        <w:rPr>
          <w:sz w:val="25"/>
          <w:szCs w:val="25"/>
        </w:rPr>
        <w:t>,</w:t>
      </w:r>
      <w:r w:rsidRPr="000D4FF1">
        <w:rPr>
          <w:sz w:val="25"/>
          <w:szCs w:val="25"/>
        </w:rPr>
        <w:t xml:space="preserve"> Администрация Тулунского муниципального района наделена полномочиями по</w:t>
      </w:r>
      <w:r w:rsidR="00E55613" w:rsidRPr="000D4FF1">
        <w:rPr>
          <w:sz w:val="25"/>
          <w:szCs w:val="25"/>
        </w:rPr>
        <w:t xml:space="preserve"> решению вопросов местного значения:</w:t>
      </w:r>
    </w:p>
    <w:p w:rsidR="00E55613" w:rsidRPr="000D4FF1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D4FF1">
        <w:rPr>
          <w:sz w:val="25"/>
          <w:szCs w:val="25"/>
        </w:rPr>
        <w:t>-</w:t>
      </w:r>
      <w:r w:rsidR="00347619" w:rsidRPr="000D4FF1">
        <w:rPr>
          <w:sz w:val="25"/>
          <w:szCs w:val="25"/>
        </w:rPr>
        <w:t xml:space="preserve"> </w:t>
      </w:r>
      <w:r w:rsidR="000B4389">
        <w:rPr>
          <w:sz w:val="25"/>
          <w:szCs w:val="25"/>
        </w:rPr>
        <w:t>формированию</w:t>
      </w:r>
      <w:r w:rsidRPr="000D4FF1">
        <w:rPr>
          <w:sz w:val="25"/>
          <w:szCs w:val="25"/>
        </w:rPr>
        <w:t>, исполнению бюджета поселения и</w:t>
      </w:r>
      <w:r w:rsidR="00347619" w:rsidRPr="000D4FF1">
        <w:rPr>
          <w:sz w:val="25"/>
          <w:szCs w:val="25"/>
        </w:rPr>
        <w:t xml:space="preserve"> контроль за исполнением данного бюджета</w:t>
      </w:r>
      <w:r w:rsidRPr="000D4FF1">
        <w:rPr>
          <w:sz w:val="25"/>
          <w:szCs w:val="25"/>
        </w:rPr>
        <w:t>;</w:t>
      </w:r>
    </w:p>
    <w:p w:rsidR="00E55613" w:rsidRPr="000D4FF1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D4FF1">
        <w:rPr>
          <w:sz w:val="25"/>
          <w:szCs w:val="25"/>
        </w:rPr>
        <w:t>-</w:t>
      </w:r>
      <w:r w:rsidR="00347619" w:rsidRPr="000D4FF1">
        <w:rPr>
          <w:sz w:val="25"/>
          <w:szCs w:val="25"/>
        </w:rPr>
        <w:t xml:space="preserve"> формиро</w:t>
      </w:r>
      <w:r w:rsidRPr="000D4FF1">
        <w:rPr>
          <w:sz w:val="25"/>
          <w:szCs w:val="25"/>
        </w:rPr>
        <w:t>ванию архивных фондов поселения;</w:t>
      </w:r>
    </w:p>
    <w:p w:rsidR="00347619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D4FF1">
        <w:rPr>
          <w:sz w:val="25"/>
          <w:szCs w:val="25"/>
        </w:rPr>
        <w:t>-</w:t>
      </w:r>
      <w:r w:rsidR="00347619" w:rsidRPr="000D4FF1">
        <w:rPr>
          <w:sz w:val="25"/>
          <w:szCs w:val="25"/>
        </w:rPr>
        <w:t xml:space="preserve"> утверждение генеральных планов поселений,</w:t>
      </w:r>
      <w:r w:rsidRPr="000D4FF1">
        <w:rPr>
          <w:sz w:val="25"/>
          <w:szCs w:val="25"/>
        </w:rPr>
        <w:t xml:space="preserve"> правил землепользования и застройки, </w:t>
      </w:r>
      <w:r w:rsidR="00347619" w:rsidRPr="000D4FF1">
        <w:rPr>
          <w:sz w:val="25"/>
          <w:szCs w:val="25"/>
        </w:rPr>
        <w:t>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</w:t>
      </w:r>
      <w:r w:rsidRPr="000D4FF1">
        <w:rPr>
          <w:sz w:val="25"/>
          <w:szCs w:val="25"/>
        </w:rPr>
        <w:t>, присвоение наименований улицам, площадям и иным территориям проживания граждан в населенных пунктах</w:t>
      </w:r>
      <w:r w:rsidR="00347619" w:rsidRPr="000D4FF1">
        <w:rPr>
          <w:sz w:val="25"/>
          <w:szCs w:val="25"/>
        </w:rPr>
        <w:t xml:space="preserve">. </w:t>
      </w:r>
    </w:p>
    <w:p w:rsidR="00C80B88" w:rsidRPr="00793C3E" w:rsidRDefault="00C80B88" w:rsidP="00C80B88">
      <w:pPr>
        <w:tabs>
          <w:tab w:val="left" w:pos="709"/>
          <w:tab w:val="left" w:pos="1080"/>
        </w:tabs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ab/>
        <w:t xml:space="preserve">Кроме этого, в соответствии с Соглашением о передаче отдельных полномочий </w:t>
      </w:r>
      <w:r w:rsidRPr="00DB664E">
        <w:rPr>
          <w:sz w:val="25"/>
          <w:szCs w:val="25"/>
        </w:rPr>
        <w:t xml:space="preserve">органов местного самоуправления </w:t>
      </w:r>
      <w:r>
        <w:rPr>
          <w:sz w:val="25"/>
          <w:szCs w:val="25"/>
        </w:rPr>
        <w:t>Афанасьев</w:t>
      </w:r>
      <w:r w:rsidRPr="00DB664E">
        <w:rPr>
          <w:sz w:val="25"/>
          <w:szCs w:val="25"/>
        </w:rPr>
        <w:t xml:space="preserve">ского муниципального образования от </w:t>
      </w:r>
      <w:r>
        <w:rPr>
          <w:sz w:val="25"/>
          <w:szCs w:val="25"/>
        </w:rPr>
        <w:t>03.02.2014г. №2</w:t>
      </w:r>
      <w:r w:rsidR="008411E0">
        <w:rPr>
          <w:sz w:val="25"/>
          <w:szCs w:val="25"/>
        </w:rPr>
        <w:t xml:space="preserve"> с внесением изменений дополнительным соглашением от 01.06.2015г. №3,</w:t>
      </w:r>
      <w:r>
        <w:rPr>
          <w:sz w:val="25"/>
          <w:szCs w:val="25"/>
        </w:rPr>
        <w:t xml:space="preserve"> </w:t>
      </w:r>
      <w:r w:rsidRPr="00DB664E">
        <w:rPr>
          <w:sz w:val="25"/>
          <w:szCs w:val="25"/>
        </w:rPr>
        <w:t>Администрация Тулунского муниципального района наделена полномочиями</w:t>
      </w:r>
      <w:r>
        <w:rPr>
          <w:sz w:val="25"/>
          <w:szCs w:val="25"/>
        </w:rPr>
        <w:t xml:space="preserve"> по решению вопросов местного значения поселения </w:t>
      </w:r>
      <w:r w:rsidR="009C671F">
        <w:rPr>
          <w:sz w:val="25"/>
          <w:szCs w:val="25"/>
        </w:rPr>
        <w:t>по</w:t>
      </w:r>
      <w:r>
        <w:rPr>
          <w:sz w:val="25"/>
          <w:szCs w:val="25"/>
        </w:rPr>
        <w:t xml:space="preserve"> создани</w:t>
      </w:r>
      <w:r w:rsidR="009C671F">
        <w:rPr>
          <w:sz w:val="25"/>
          <w:szCs w:val="25"/>
        </w:rPr>
        <w:t>ю</w:t>
      </w:r>
      <w:r>
        <w:rPr>
          <w:sz w:val="25"/>
          <w:szCs w:val="25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850F1C" w:rsidRPr="00A40F78" w:rsidRDefault="009D7163" w:rsidP="005762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40F78">
        <w:rPr>
          <w:sz w:val="25"/>
          <w:szCs w:val="25"/>
        </w:rPr>
        <w:tab/>
      </w:r>
      <w:r w:rsidR="005762F4" w:rsidRPr="00A40F78">
        <w:rPr>
          <w:sz w:val="25"/>
          <w:szCs w:val="25"/>
        </w:rPr>
        <w:t>Фактически бюджетные полномочия по организации составления проекта бюджета поселения,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района.</w:t>
      </w:r>
    </w:p>
    <w:p w:rsidR="00E63D4D" w:rsidRPr="00FF28FD" w:rsidRDefault="005F33B4" w:rsidP="004C6C88">
      <w:pPr>
        <w:tabs>
          <w:tab w:val="left" w:pos="709"/>
          <w:tab w:val="left" w:pos="1080"/>
        </w:tabs>
        <w:jc w:val="both"/>
        <w:rPr>
          <w:rStyle w:val="FontStyle29"/>
          <w:color w:val="auto"/>
          <w:sz w:val="25"/>
          <w:szCs w:val="25"/>
        </w:rPr>
      </w:pPr>
      <w:r w:rsidRPr="00CA73A6">
        <w:rPr>
          <w:sz w:val="25"/>
          <w:szCs w:val="25"/>
        </w:rPr>
        <w:tab/>
        <w:t xml:space="preserve">Положением о бюджетном процессе в Афанасьевском муниципальном образовании 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Афанасьевского муниципального образования,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</w:p>
    <w:p w:rsidR="00D551A1" w:rsidRPr="00993B97" w:rsidRDefault="00D551A1" w:rsidP="00D551A1">
      <w:pPr>
        <w:pStyle w:val="Style6"/>
        <w:widowControl/>
        <w:spacing w:line="298" w:lineRule="exact"/>
        <w:ind w:firstLine="720"/>
        <w:rPr>
          <w:color w:val="000000"/>
          <w:sz w:val="25"/>
          <w:szCs w:val="25"/>
        </w:rPr>
      </w:pPr>
      <w:r>
        <w:rPr>
          <w:rStyle w:val="FontStyle29"/>
          <w:sz w:val="25"/>
          <w:szCs w:val="25"/>
        </w:rPr>
        <w:lastRenderedPageBreak/>
        <w:t>Представленная</w:t>
      </w:r>
      <w:r w:rsidRPr="0081000C">
        <w:rPr>
          <w:rStyle w:val="FontStyle29"/>
          <w:sz w:val="25"/>
          <w:szCs w:val="25"/>
        </w:rPr>
        <w:t xml:space="preserve"> Администрацией </w:t>
      </w:r>
      <w:r>
        <w:rPr>
          <w:rStyle w:val="FontStyle29"/>
          <w:sz w:val="25"/>
          <w:szCs w:val="25"/>
        </w:rPr>
        <w:t>Афанасьевского сельского поселения б</w:t>
      </w:r>
      <w:r w:rsidRPr="00AB2DB4">
        <w:rPr>
          <w:sz w:val="25"/>
          <w:szCs w:val="25"/>
        </w:rPr>
        <w:t>юджетная отчетность составлена в соответствии с Приказом Минфина 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rPr>
          <w:sz w:val="25"/>
          <w:szCs w:val="25"/>
        </w:rPr>
        <w:t xml:space="preserve"> (в редакции </w:t>
      </w:r>
      <w:r w:rsidRPr="00D93C5C">
        <w:rPr>
          <w:sz w:val="25"/>
          <w:szCs w:val="25"/>
        </w:rPr>
        <w:t xml:space="preserve">от </w:t>
      </w:r>
      <w:r w:rsidR="00FF28FD">
        <w:rPr>
          <w:sz w:val="25"/>
          <w:szCs w:val="25"/>
        </w:rPr>
        <w:t>31</w:t>
      </w:r>
      <w:r>
        <w:rPr>
          <w:sz w:val="25"/>
          <w:szCs w:val="25"/>
        </w:rPr>
        <w:t>.12.201</w:t>
      </w:r>
      <w:r w:rsidR="00FF28FD">
        <w:rPr>
          <w:sz w:val="25"/>
          <w:szCs w:val="25"/>
        </w:rPr>
        <w:t>5</w:t>
      </w:r>
      <w:r>
        <w:rPr>
          <w:sz w:val="25"/>
          <w:szCs w:val="25"/>
        </w:rPr>
        <w:t>г.</w:t>
      </w:r>
      <w:r w:rsidRPr="00D93C5C">
        <w:rPr>
          <w:sz w:val="25"/>
          <w:szCs w:val="25"/>
        </w:rPr>
        <w:t>)</w:t>
      </w:r>
      <w:r>
        <w:rPr>
          <w:sz w:val="25"/>
          <w:szCs w:val="25"/>
        </w:rPr>
        <w:t xml:space="preserve"> </w:t>
      </w:r>
      <w:r w:rsidRPr="00871C6C">
        <w:rPr>
          <w:sz w:val="25"/>
          <w:szCs w:val="25"/>
        </w:rPr>
        <w:t>и ст.264.1 Бюджетного кодекса РФ. Согласно п.11</w:t>
      </w:r>
      <w:r w:rsidR="00377D7F">
        <w:rPr>
          <w:sz w:val="25"/>
          <w:szCs w:val="25"/>
        </w:rPr>
        <w:t>.1</w:t>
      </w:r>
      <w:r w:rsidRPr="00871C6C">
        <w:rPr>
          <w:sz w:val="25"/>
          <w:szCs w:val="25"/>
        </w:rPr>
        <w:t xml:space="preserve"> вышеуказанной инструкции в состав бюджетной отчетности для главного распорядителя, распорядителя, получателя бюджетных средств, главного администратора, администратора доходов бюджета включаются следующие формы отчетов: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баланс главного распорядителя, распорядителя, получателя бюджетных средств, главного администратора, администратора доходов бюджета (ф.0503130);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справка по консолидируемым расчетам (ф.0503125);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справка по заключению счетов бюджетного учета отчетного финансового года (ф.0503110);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отчет о принятых бюджетных обязательствах (ф.0503128);</w:t>
      </w:r>
    </w:p>
    <w:p w:rsidR="00D551A1" w:rsidRPr="00871C6C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отчет о финансовых результатах деятельности (ф.0503121);</w:t>
      </w:r>
    </w:p>
    <w:p w:rsidR="00D551A1" w:rsidRDefault="00D551A1" w:rsidP="00D551A1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пояснительная записка (ф.0503160)</w:t>
      </w:r>
      <w:r>
        <w:rPr>
          <w:sz w:val="25"/>
          <w:szCs w:val="25"/>
        </w:rPr>
        <w:t xml:space="preserve">. </w:t>
      </w:r>
    </w:p>
    <w:p w:rsidR="00FF28FD" w:rsidRDefault="00FF28FD" w:rsidP="00FF28FD">
      <w:pPr>
        <w:pStyle w:val="Default"/>
        <w:ind w:firstLine="709"/>
        <w:jc w:val="both"/>
        <w:rPr>
          <w:sz w:val="25"/>
          <w:szCs w:val="25"/>
        </w:rPr>
      </w:pPr>
      <w:r w:rsidRPr="00CD2412">
        <w:rPr>
          <w:sz w:val="25"/>
          <w:szCs w:val="25"/>
        </w:rPr>
        <w:t xml:space="preserve">Вместе с тем, при анализе представленной годовой бюджетной отчетности за 2015 год </w:t>
      </w:r>
      <w:r w:rsidRPr="00CD2412">
        <w:rPr>
          <w:bCs/>
          <w:sz w:val="25"/>
          <w:szCs w:val="25"/>
        </w:rPr>
        <w:t>выявлен ряд отступлений от требований Инструкции №191н</w:t>
      </w:r>
      <w:r w:rsidRPr="00CD2412">
        <w:rPr>
          <w:sz w:val="25"/>
          <w:szCs w:val="25"/>
        </w:rPr>
        <w:t>: согласно требованиям п. 152 Инструкции №191н Разделы Пояснительной записки должны иметь следующие заголовки: раздел 1 «Организационная структура субъекта бюджетной отчетности», раздел 2 «Результаты деятельности субъекта бюджетной отчетности», раздел 3 «Анализ отчета об исполнении бюджета субъектом бюджетной отчетности», раздел 4 «Анализ показателей бухгалтерской отчетности субъекта бюджетной отчетности», раздел 5 «Прочие вопросы деятельности субъекта бюджетной отчетности». В</w:t>
      </w:r>
      <w:r w:rsidRPr="00CD2412">
        <w:rPr>
          <w:bCs/>
          <w:sz w:val="25"/>
          <w:szCs w:val="25"/>
        </w:rPr>
        <w:t xml:space="preserve"> нарушение п.152 </w:t>
      </w:r>
      <w:r w:rsidRPr="00CD2412">
        <w:rPr>
          <w:sz w:val="25"/>
          <w:szCs w:val="25"/>
        </w:rPr>
        <w:t>Инструкции №191-н</w:t>
      </w:r>
      <w:r>
        <w:rPr>
          <w:sz w:val="25"/>
          <w:szCs w:val="25"/>
        </w:rPr>
        <w:t>,</w:t>
      </w:r>
      <w:r w:rsidRPr="00CD2412">
        <w:rPr>
          <w:sz w:val="25"/>
          <w:szCs w:val="25"/>
        </w:rPr>
        <w:t xml:space="preserve"> </w:t>
      </w:r>
      <w:r>
        <w:rPr>
          <w:sz w:val="25"/>
          <w:szCs w:val="25"/>
        </w:rPr>
        <w:t>Администрацией Афанасьевского</w:t>
      </w:r>
      <w:r>
        <w:rPr>
          <w:rStyle w:val="FontStyle29"/>
          <w:sz w:val="25"/>
          <w:szCs w:val="25"/>
        </w:rPr>
        <w:t xml:space="preserve"> сельского поселения </w:t>
      </w:r>
      <w:r w:rsidRPr="00CD2412">
        <w:rPr>
          <w:sz w:val="25"/>
          <w:szCs w:val="25"/>
        </w:rPr>
        <w:t xml:space="preserve">заголовки разделов </w:t>
      </w:r>
      <w:r>
        <w:rPr>
          <w:sz w:val="25"/>
          <w:szCs w:val="25"/>
        </w:rPr>
        <w:t xml:space="preserve">в </w:t>
      </w:r>
      <w:r w:rsidRPr="00CD2412">
        <w:rPr>
          <w:sz w:val="25"/>
          <w:szCs w:val="25"/>
        </w:rPr>
        <w:t xml:space="preserve">Пояснительной записки </w:t>
      </w:r>
      <w:r>
        <w:rPr>
          <w:sz w:val="25"/>
          <w:szCs w:val="25"/>
        </w:rPr>
        <w:t xml:space="preserve">к годовому отчету (форма №0503160) </w:t>
      </w:r>
      <w:r w:rsidRPr="00CD2412">
        <w:rPr>
          <w:sz w:val="25"/>
          <w:szCs w:val="25"/>
        </w:rPr>
        <w:t>не указаны.</w:t>
      </w:r>
    </w:p>
    <w:p w:rsidR="005C0EF5" w:rsidRPr="00F57616" w:rsidRDefault="005C0EF5" w:rsidP="005C0EF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57616">
        <w:rPr>
          <w:sz w:val="25"/>
          <w:szCs w:val="25"/>
        </w:rPr>
        <w:t xml:space="preserve">Согласно </w:t>
      </w:r>
      <w:r>
        <w:rPr>
          <w:sz w:val="25"/>
          <w:szCs w:val="25"/>
        </w:rPr>
        <w:t xml:space="preserve">п. </w:t>
      </w:r>
      <w:r w:rsidRPr="00F57616">
        <w:rPr>
          <w:sz w:val="25"/>
          <w:szCs w:val="25"/>
        </w:rPr>
        <w:t>11.2. вышеуказанной инструкции в состав бюджетной отчетности для  финансового органа включаются следующие формы отчетов, которые представлены  Комитет</w:t>
      </w:r>
      <w:r>
        <w:rPr>
          <w:sz w:val="25"/>
          <w:szCs w:val="25"/>
        </w:rPr>
        <w:t>ом</w:t>
      </w:r>
      <w:r w:rsidRPr="00F57616">
        <w:rPr>
          <w:sz w:val="25"/>
          <w:szCs w:val="25"/>
        </w:rPr>
        <w:t xml:space="preserve"> по финансам администрации Тулунского муниципального района: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по поступлениям и выбытиям бюджетных средств (ф.0503140);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исполнения бюджета (ф.0503120);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консолидируемым расчетам (ф.0503125);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бюджетных обязательствах (ф.0503128);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заключению счетов бюджетного учета отчетного финансового года (ф.0503110);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кассовом поступлении и выбытии бюджетных средств (ф.0503124);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об исполнении бюджета (ф.0503117);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движении денежных средств (ф.0503123);</w:t>
      </w:r>
    </w:p>
    <w:p w:rsidR="005C0EF5" w:rsidRPr="00F57616" w:rsidRDefault="005C0EF5" w:rsidP="005C0EF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финансовых результатах деятельности (ф.0503121);</w:t>
      </w:r>
    </w:p>
    <w:p w:rsidR="00D551A1" w:rsidRPr="00993B97" w:rsidRDefault="005C0EF5" w:rsidP="002834E2">
      <w:pPr>
        <w:ind w:firstLine="720"/>
        <w:jc w:val="both"/>
        <w:rPr>
          <w:rStyle w:val="FontStyle29"/>
          <w:color w:val="auto"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Пояснительная записка (ф.0503160)</w:t>
      </w:r>
      <w:r w:rsidR="002834E2">
        <w:rPr>
          <w:sz w:val="25"/>
          <w:szCs w:val="25"/>
        </w:rPr>
        <w:t>.</w:t>
      </w:r>
    </w:p>
    <w:p w:rsidR="00D551A1" w:rsidRPr="006D6A9C" w:rsidRDefault="00D551A1" w:rsidP="00D551A1">
      <w:pPr>
        <w:pStyle w:val="Style6"/>
        <w:widowControl/>
        <w:tabs>
          <w:tab w:val="left" w:pos="709"/>
        </w:tabs>
        <w:spacing w:line="298" w:lineRule="exact"/>
        <w:ind w:firstLine="539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Pr="002A5354">
        <w:rPr>
          <w:rStyle w:val="FontStyle29"/>
          <w:sz w:val="25"/>
          <w:szCs w:val="25"/>
        </w:rPr>
        <w:t>В ходе внешней проверки исследованы показатели доходной и расходной части бюджета поселения за 201</w:t>
      </w:r>
      <w:r w:rsidR="00FF28FD">
        <w:rPr>
          <w:rStyle w:val="FontStyle29"/>
          <w:sz w:val="25"/>
          <w:szCs w:val="25"/>
        </w:rPr>
        <w:t>5</w:t>
      </w:r>
      <w:r w:rsidRPr="002A5354">
        <w:rPr>
          <w:rStyle w:val="FontStyle29"/>
          <w:sz w:val="25"/>
          <w:szCs w:val="25"/>
        </w:rPr>
        <w:t xml:space="preserve"> год, источники финансирования дефицита бюджета поселения. Проведен анализ остатков средств на едином бюджетном счете после завершения принятых обязательств по состоянию на 01.01.201</w:t>
      </w:r>
      <w:r w:rsidR="00FF28FD">
        <w:rPr>
          <w:rStyle w:val="FontStyle29"/>
          <w:sz w:val="25"/>
          <w:szCs w:val="25"/>
        </w:rPr>
        <w:t>6</w:t>
      </w:r>
      <w:r w:rsidRPr="002A5354">
        <w:rPr>
          <w:rStyle w:val="FontStyle29"/>
          <w:sz w:val="25"/>
          <w:szCs w:val="25"/>
        </w:rPr>
        <w:t>г.</w:t>
      </w:r>
    </w:p>
    <w:p w:rsidR="00D551A1" w:rsidRPr="005D32D7" w:rsidRDefault="00D551A1" w:rsidP="00D551A1">
      <w:pPr>
        <w:pStyle w:val="Style6"/>
        <w:widowControl/>
        <w:tabs>
          <w:tab w:val="left" w:pos="709"/>
        </w:tabs>
        <w:spacing w:line="240" w:lineRule="auto"/>
        <w:ind w:firstLine="539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Pr="002E7281">
        <w:rPr>
          <w:rStyle w:val="FontStyle29"/>
          <w:sz w:val="25"/>
          <w:szCs w:val="25"/>
        </w:rPr>
        <w:t xml:space="preserve">Дана оценка соблюдения бюджетного законодательства РФ, в том числе Инструкции о порядке составления и предоставления годовой, квартальной и месячной </w:t>
      </w:r>
      <w:r w:rsidRPr="002E7281">
        <w:rPr>
          <w:rStyle w:val="FontStyle29"/>
          <w:sz w:val="25"/>
          <w:szCs w:val="25"/>
        </w:rPr>
        <w:lastRenderedPageBreak/>
        <w:t>отчетности об исполнении бюджетов бюджетной системы РФ, утвержденной приказом Минфина от 28.12.2010г. № 191</w:t>
      </w:r>
      <w:r>
        <w:rPr>
          <w:rStyle w:val="FontStyle29"/>
          <w:sz w:val="25"/>
          <w:szCs w:val="25"/>
        </w:rPr>
        <w:t>-</w:t>
      </w:r>
      <w:r w:rsidRPr="002E7281">
        <w:rPr>
          <w:rStyle w:val="FontStyle29"/>
          <w:sz w:val="25"/>
          <w:szCs w:val="25"/>
        </w:rPr>
        <w:t>н (с изменениями и дополнениями).</w:t>
      </w:r>
    </w:p>
    <w:p w:rsidR="00347619" w:rsidRPr="00553E0A" w:rsidRDefault="00347619" w:rsidP="00310040">
      <w:pPr>
        <w:pStyle w:val="Style2"/>
        <w:widowControl/>
        <w:spacing w:line="240" w:lineRule="auto"/>
        <w:jc w:val="left"/>
        <w:rPr>
          <w:sz w:val="20"/>
          <w:szCs w:val="20"/>
          <w:highlight w:val="yellow"/>
        </w:rPr>
      </w:pPr>
    </w:p>
    <w:p w:rsidR="00FB02BB" w:rsidRPr="00D551A1" w:rsidRDefault="00347619" w:rsidP="00310040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D551A1">
        <w:rPr>
          <w:rStyle w:val="FontStyle28"/>
          <w:sz w:val="25"/>
          <w:szCs w:val="25"/>
        </w:rPr>
        <w:t xml:space="preserve">Основные характеристики бюджета </w:t>
      </w:r>
      <w:r w:rsidR="00FB02BB" w:rsidRPr="00D551A1">
        <w:rPr>
          <w:rStyle w:val="FontStyle28"/>
          <w:sz w:val="25"/>
          <w:szCs w:val="25"/>
        </w:rPr>
        <w:t>Афанасьев</w:t>
      </w:r>
      <w:r w:rsidRPr="00D551A1">
        <w:rPr>
          <w:rStyle w:val="FontStyle28"/>
          <w:sz w:val="25"/>
          <w:szCs w:val="25"/>
        </w:rPr>
        <w:t xml:space="preserve">ского </w:t>
      </w:r>
    </w:p>
    <w:p w:rsidR="00347619" w:rsidRPr="00553E0A" w:rsidRDefault="00347619" w:rsidP="00310040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D551A1">
        <w:rPr>
          <w:rStyle w:val="FontStyle28"/>
          <w:sz w:val="25"/>
          <w:szCs w:val="25"/>
        </w:rPr>
        <w:t>муниципального образования.</w:t>
      </w:r>
    </w:p>
    <w:p w:rsidR="00347619" w:rsidRPr="00553E0A" w:rsidRDefault="00347619" w:rsidP="00310040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</w:p>
    <w:p w:rsidR="00A102F4" w:rsidRPr="009B347D" w:rsidRDefault="00A102F4" w:rsidP="00A102F4">
      <w:pPr>
        <w:pStyle w:val="Style6"/>
        <w:widowControl/>
        <w:spacing w:line="240" w:lineRule="auto"/>
        <w:ind w:firstLine="533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>Уточненным Решением</w:t>
      </w:r>
      <w:r w:rsidRPr="009B347D">
        <w:rPr>
          <w:rStyle w:val="FontStyle29"/>
          <w:sz w:val="25"/>
          <w:szCs w:val="25"/>
        </w:rPr>
        <w:t xml:space="preserve"> Думы </w:t>
      </w:r>
      <w:r w:rsidRPr="00A102F4">
        <w:rPr>
          <w:rStyle w:val="FontStyle28"/>
          <w:b w:val="0"/>
          <w:sz w:val="25"/>
          <w:szCs w:val="25"/>
        </w:rPr>
        <w:t>Афанасьевского</w:t>
      </w:r>
      <w:r>
        <w:rPr>
          <w:rStyle w:val="FontStyle29"/>
          <w:sz w:val="25"/>
          <w:szCs w:val="25"/>
        </w:rPr>
        <w:t xml:space="preserve"> сельского поселения от 23</w:t>
      </w:r>
      <w:r w:rsidRPr="008C4593">
        <w:rPr>
          <w:rStyle w:val="FontStyle29"/>
          <w:sz w:val="25"/>
          <w:szCs w:val="25"/>
        </w:rPr>
        <w:t>.12.201</w:t>
      </w:r>
      <w:r>
        <w:rPr>
          <w:rStyle w:val="FontStyle29"/>
          <w:sz w:val="25"/>
          <w:szCs w:val="25"/>
        </w:rPr>
        <w:t>5</w:t>
      </w:r>
      <w:r w:rsidRPr="008C4593">
        <w:rPr>
          <w:rStyle w:val="FontStyle29"/>
          <w:sz w:val="25"/>
          <w:szCs w:val="25"/>
        </w:rPr>
        <w:t>г. № 2</w:t>
      </w:r>
      <w:r>
        <w:rPr>
          <w:rStyle w:val="FontStyle29"/>
          <w:sz w:val="25"/>
          <w:szCs w:val="25"/>
        </w:rPr>
        <w:t xml:space="preserve">6-рд «О внесении изменений в решение Думы </w:t>
      </w:r>
      <w:r w:rsidRPr="00A102F4">
        <w:rPr>
          <w:rStyle w:val="FontStyle28"/>
          <w:b w:val="0"/>
          <w:sz w:val="25"/>
          <w:szCs w:val="25"/>
        </w:rPr>
        <w:t>Афанасьевского</w:t>
      </w:r>
      <w:r>
        <w:rPr>
          <w:rStyle w:val="FontStyle29"/>
          <w:sz w:val="25"/>
          <w:szCs w:val="25"/>
        </w:rPr>
        <w:t xml:space="preserve"> сельского поселения от 29.12.2014г. №31 «О бюджете </w:t>
      </w:r>
      <w:r w:rsidRPr="00A102F4">
        <w:rPr>
          <w:rStyle w:val="FontStyle28"/>
          <w:b w:val="0"/>
          <w:sz w:val="25"/>
          <w:szCs w:val="25"/>
        </w:rPr>
        <w:t>Афанасьевского</w:t>
      </w:r>
      <w:r>
        <w:rPr>
          <w:rStyle w:val="FontStyle29"/>
          <w:sz w:val="25"/>
          <w:szCs w:val="25"/>
        </w:rPr>
        <w:t xml:space="preserve"> муниципального образования на 2015 год и на плановый период 2016 и 2017 годов» </w:t>
      </w:r>
      <w:r w:rsidRPr="009B347D">
        <w:rPr>
          <w:rStyle w:val="FontStyle29"/>
          <w:sz w:val="25"/>
          <w:szCs w:val="25"/>
        </w:rPr>
        <w:t>утверждены основные характеристики бюджета</w:t>
      </w:r>
      <w:r>
        <w:rPr>
          <w:rStyle w:val="FontStyle29"/>
          <w:sz w:val="25"/>
          <w:szCs w:val="25"/>
        </w:rPr>
        <w:t xml:space="preserve"> на 2015 год</w:t>
      </w:r>
      <w:r w:rsidRPr="009B347D">
        <w:rPr>
          <w:rStyle w:val="FontStyle29"/>
          <w:sz w:val="25"/>
          <w:szCs w:val="25"/>
        </w:rPr>
        <w:t>:</w:t>
      </w:r>
    </w:p>
    <w:p w:rsidR="00A102F4" w:rsidRPr="009B347D" w:rsidRDefault="00A102F4" w:rsidP="00A102F4">
      <w:pPr>
        <w:pStyle w:val="Style6"/>
        <w:widowControl/>
        <w:spacing w:line="240" w:lineRule="auto"/>
        <w:ind w:firstLine="0"/>
        <w:rPr>
          <w:rStyle w:val="FontStyle29"/>
          <w:sz w:val="25"/>
          <w:szCs w:val="25"/>
        </w:rPr>
      </w:pPr>
      <w:r w:rsidRPr="009B347D">
        <w:rPr>
          <w:rStyle w:val="FontStyle29"/>
          <w:sz w:val="25"/>
          <w:szCs w:val="25"/>
        </w:rPr>
        <w:t xml:space="preserve">-общий объем доходов в сумме </w:t>
      </w:r>
      <w:r>
        <w:rPr>
          <w:rStyle w:val="FontStyle29"/>
          <w:sz w:val="25"/>
          <w:szCs w:val="25"/>
        </w:rPr>
        <w:t>7120,0 тыс.руб.</w:t>
      </w:r>
      <w:r w:rsidRPr="009B347D">
        <w:rPr>
          <w:rStyle w:val="FontStyle29"/>
          <w:sz w:val="25"/>
          <w:szCs w:val="25"/>
        </w:rPr>
        <w:t xml:space="preserve">, в том числе безвозмездные поступления </w:t>
      </w:r>
      <w:r>
        <w:rPr>
          <w:rStyle w:val="FontStyle29"/>
          <w:sz w:val="25"/>
          <w:szCs w:val="25"/>
        </w:rPr>
        <w:t>–</w:t>
      </w:r>
      <w:r w:rsidRPr="009B347D">
        <w:rPr>
          <w:rStyle w:val="FontStyle29"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5734,2</w:t>
      </w:r>
      <w:r w:rsidRPr="009B347D">
        <w:rPr>
          <w:rStyle w:val="FontStyle29"/>
          <w:sz w:val="25"/>
          <w:szCs w:val="25"/>
        </w:rPr>
        <w:t xml:space="preserve"> тыс</w:t>
      </w:r>
      <w:r>
        <w:rPr>
          <w:rStyle w:val="FontStyle29"/>
          <w:sz w:val="25"/>
          <w:szCs w:val="25"/>
        </w:rPr>
        <w:t>.</w:t>
      </w:r>
      <w:r w:rsidRPr="009B347D">
        <w:rPr>
          <w:rStyle w:val="FontStyle29"/>
          <w:sz w:val="25"/>
          <w:szCs w:val="25"/>
        </w:rPr>
        <w:t>руб</w:t>
      </w:r>
      <w:r>
        <w:rPr>
          <w:rStyle w:val="FontStyle29"/>
          <w:sz w:val="25"/>
          <w:szCs w:val="25"/>
        </w:rPr>
        <w:t>.</w:t>
      </w:r>
      <w:r w:rsidRPr="009B347D">
        <w:rPr>
          <w:rStyle w:val="FontStyle29"/>
          <w:sz w:val="25"/>
          <w:szCs w:val="25"/>
        </w:rPr>
        <w:t xml:space="preserve">, из них объем межбюджетных трансфертов из </w:t>
      </w:r>
      <w:r>
        <w:rPr>
          <w:rStyle w:val="FontStyle29"/>
          <w:sz w:val="25"/>
          <w:szCs w:val="25"/>
        </w:rPr>
        <w:t>областного бюджета</w:t>
      </w:r>
      <w:r w:rsidRPr="009B347D">
        <w:rPr>
          <w:rStyle w:val="FontStyle29"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–</w:t>
      </w:r>
      <w:r w:rsidRPr="009B347D">
        <w:rPr>
          <w:rStyle w:val="FontStyle29"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5374,6</w:t>
      </w:r>
      <w:r w:rsidRPr="009B347D">
        <w:rPr>
          <w:rStyle w:val="FontStyle29"/>
          <w:sz w:val="25"/>
          <w:szCs w:val="25"/>
        </w:rPr>
        <w:t xml:space="preserve"> тыс.руб</w:t>
      </w:r>
      <w:r>
        <w:rPr>
          <w:rStyle w:val="FontStyle29"/>
          <w:sz w:val="25"/>
          <w:szCs w:val="25"/>
        </w:rPr>
        <w:t>., из районного бюджета – 359,6 тыс.руб.;</w:t>
      </w:r>
    </w:p>
    <w:p w:rsidR="00A102F4" w:rsidRPr="009B347D" w:rsidRDefault="00A102F4" w:rsidP="00A102F4">
      <w:pPr>
        <w:pStyle w:val="Style6"/>
        <w:widowControl/>
        <w:spacing w:line="240" w:lineRule="auto"/>
        <w:ind w:firstLine="0"/>
        <w:rPr>
          <w:rStyle w:val="FontStyle29"/>
          <w:sz w:val="25"/>
          <w:szCs w:val="25"/>
        </w:rPr>
      </w:pPr>
      <w:r w:rsidRPr="009B347D">
        <w:rPr>
          <w:rStyle w:val="FontStyle29"/>
          <w:sz w:val="25"/>
          <w:szCs w:val="25"/>
        </w:rPr>
        <w:t xml:space="preserve">-общий объем расходов в сумме </w:t>
      </w:r>
      <w:r>
        <w:rPr>
          <w:rStyle w:val="FontStyle29"/>
          <w:sz w:val="25"/>
          <w:szCs w:val="25"/>
        </w:rPr>
        <w:t>7173,8</w:t>
      </w:r>
      <w:r w:rsidRPr="009B347D">
        <w:rPr>
          <w:rStyle w:val="FontStyle29"/>
          <w:sz w:val="25"/>
          <w:szCs w:val="25"/>
        </w:rPr>
        <w:t xml:space="preserve"> тыс.руб</w:t>
      </w:r>
      <w:r>
        <w:rPr>
          <w:rStyle w:val="FontStyle29"/>
          <w:sz w:val="25"/>
          <w:szCs w:val="25"/>
        </w:rPr>
        <w:t>.</w:t>
      </w:r>
      <w:r w:rsidRPr="009B347D">
        <w:rPr>
          <w:rStyle w:val="FontStyle29"/>
          <w:sz w:val="25"/>
          <w:szCs w:val="25"/>
        </w:rPr>
        <w:t>;</w:t>
      </w:r>
    </w:p>
    <w:p w:rsidR="00A102F4" w:rsidRDefault="00A102F4" w:rsidP="00A102F4">
      <w:pPr>
        <w:pStyle w:val="Style6"/>
        <w:widowControl/>
        <w:spacing w:line="240" w:lineRule="auto"/>
        <w:ind w:firstLine="0"/>
        <w:rPr>
          <w:rStyle w:val="FontStyle29"/>
          <w:sz w:val="25"/>
          <w:szCs w:val="25"/>
        </w:rPr>
      </w:pPr>
      <w:r w:rsidRPr="009B347D">
        <w:rPr>
          <w:rStyle w:val="FontStyle29"/>
          <w:sz w:val="25"/>
          <w:szCs w:val="25"/>
        </w:rPr>
        <w:t xml:space="preserve">-размер дефицита </w:t>
      </w:r>
      <w:r>
        <w:rPr>
          <w:rStyle w:val="FontStyle29"/>
          <w:sz w:val="25"/>
          <w:szCs w:val="25"/>
        </w:rPr>
        <w:t>53,8 тыс.</w:t>
      </w:r>
      <w:r w:rsidRPr="009B347D">
        <w:rPr>
          <w:rStyle w:val="FontStyle29"/>
          <w:sz w:val="25"/>
          <w:szCs w:val="25"/>
        </w:rPr>
        <w:t>руб</w:t>
      </w:r>
      <w:r>
        <w:rPr>
          <w:rStyle w:val="FontStyle29"/>
          <w:sz w:val="25"/>
          <w:szCs w:val="25"/>
        </w:rPr>
        <w:t>.</w:t>
      </w:r>
      <w:r w:rsidRPr="009B347D">
        <w:rPr>
          <w:rStyle w:val="FontStyle29"/>
          <w:sz w:val="25"/>
          <w:szCs w:val="25"/>
        </w:rPr>
        <w:t xml:space="preserve"> или </w:t>
      </w:r>
      <w:r>
        <w:rPr>
          <w:rStyle w:val="FontStyle29"/>
          <w:sz w:val="25"/>
          <w:szCs w:val="25"/>
        </w:rPr>
        <w:t>3,9</w:t>
      </w:r>
      <w:r w:rsidRPr="009B347D">
        <w:rPr>
          <w:rStyle w:val="FontStyle29"/>
          <w:sz w:val="25"/>
          <w:szCs w:val="25"/>
        </w:rPr>
        <w:t xml:space="preserve">% </w:t>
      </w:r>
      <w:r>
        <w:rPr>
          <w:rStyle w:val="FontStyle29"/>
          <w:sz w:val="25"/>
          <w:szCs w:val="25"/>
        </w:rPr>
        <w:t xml:space="preserve">утвержденного общего годового объема доходов местного бюджета без учета утвержденного объема безвозмездных поступлений. </w:t>
      </w:r>
    </w:p>
    <w:p w:rsidR="00A102F4" w:rsidRDefault="00A102F4" w:rsidP="00A102F4">
      <w:pPr>
        <w:pStyle w:val="Style6"/>
        <w:widowControl/>
        <w:spacing w:line="240" w:lineRule="auto"/>
        <w:ind w:firstLine="0"/>
        <w:rPr>
          <w:sz w:val="25"/>
          <w:szCs w:val="25"/>
        </w:rPr>
      </w:pPr>
      <w:r>
        <w:rPr>
          <w:rStyle w:val="FontStyle29"/>
          <w:sz w:val="25"/>
          <w:szCs w:val="25"/>
        </w:rPr>
        <w:t xml:space="preserve">- объем бюджетных ассигнований дорожного фонда </w:t>
      </w:r>
      <w:r w:rsidRPr="00A102F4">
        <w:rPr>
          <w:rStyle w:val="FontStyle28"/>
          <w:b w:val="0"/>
          <w:sz w:val="25"/>
          <w:szCs w:val="25"/>
        </w:rPr>
        <w:t>Афанасьевского</w:t>
      </w:r>
      <w:r>
        <w:rPr>
          <w:sz w:val="25"/>
          <w:szCs w:val="25"/>
        </w:rPr>
        <w:t xml:space="preserve"> муниципального образования за 2015</w:t>
      </w:r>
      <w:r w:rsidRPr="0021671B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в размере 904,2 тыс.руб.;</w:t>
      </w:r>
    </w:p>
    <w:p w:rsidR="00A102F4" w:rsidRPr="00C13CF6" w:rsidRDefault="00A102F4" w:rsidP="00A102F4">
      <w:pPr>
        <w:pStyle w:val="Style6"/>
        <w:widowControl/>
        <w:spacing w:line="240" w:lineRule="auto"/>
        <w:ind w:firstLine="0"/>
        <w:rPr>
          <w:rStyle w:val="FontStyle29"/>
          <w:sz w:val="25"/>
          <w:szCs w:val="25"/>
        </w:rPr>
      </w:pPr>
      <w:r>
        <w:rPr>
          <w:sz w:val="25"/>
          <w:szCs w:val="25"/>
        </w:rPr>
        <w:t xml:space="preserve">- </w:t>
      </w:r>
      <w:r>
        <w:rPr>
          <w:rStyle w:val="FontStyle29"/>
          <w:sz w:val="25"/>
          <w:szCs w:val="25"/>
        </w:rPr>
        <w:t xml:space="preserve">объем бюджетных ассигнований резервного фонда администрации </w:t>
      </w:r>
      <w:r w:rsidRPr="00A102F4">
        <w:rPr>
          <w:rStyle w:val="FontStyle28"/>
          <w:b w:val="0"/>
          <w:sz w:val="25"/>
          <w:szCs w:val="25"/>
        </w:rPr>
        <w:t>Афанасьевского</w:t>
      </w:r>
      <w:r>
        <w:rPr>
          <w:sz w:val="25"/>
          <w:szCs w:val="25"/>
        </w:rPr>
        <w:t xml:space="preserve"> сельского поселения за 2015</w:t>
      </w:r>
      <w:r w:rsidRPr="0021671B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в размере 3,0 тыс.руб.</w:t>
      </w:r>
      <w:r w:rsidR="00C13CF6">
        <w:rPr>
          <w:sz w:val="25"/>
          <w:szCs w:val="25"/>
        </w:rPr>
        <w:t>, что не противоречит ст.81 Бюджетного кодекса РФ.</w:t>
      </w:r>
    </w:p>
    <w:p w:rsidR="00A102F4" w:rsidRPr="000729B9" w:rsidRDefault="00A102F4" w:rsidP="00A102F4">
      <w:pPr>
        <w:pStyle w:val="Style6"/>
        <w:widowControl/>
        <w:spacing w:line="240" w:lineRule="auto"/>
        <w:ind w:firstLine="528"/>
        <w:rPr>
          <w:rStyle w:val="FontStyle29"/>
          <w:sz w:val="25"/>
          <w:szCs w:val="25"/>
        </w:rPr>
      </w:pPr>
      <w:r w:rsidRPr="009A6444">
        <w:rPr>
          <w:rStyle w:val="FontStyle29"/>
          <w:sz w:val="25"/>
          <w:szCs w:val="25"/>
        </w:rPr>
        <w:t xml:space="preserve">Уточненная сводная бюджетная роспись, утвержденная председателем Комитета по финансам Администрации Тулунского муниципального района от </w:t>
      </w:r>
      <w:r w:rsidRPr="00C11AC4">
        <w:rPr>
          <w:rStyle w:val="FontStyle29"/>
          <w:sz w:val="25"/>
          <w:szCs w:val="25"/>
        </w:rPr>
        <w:t>2</w:t>
      </w:r>
      <w:r>
        <w:rPr>
          <w:rStyle w:val="FontStyle29"/>
          <w:sz w:val="25"/>
          <w:szCs w:val="25"/>
        </w:rPr>
        <w:t>4</w:t>
      </w:r>
      <w:r w:rsidRPr="00C11AC4">
        <w:rPr>
          <w:rStyle w:val="FontStyle29"/>
          <w:sz w:val="25"/>
          <w:szCs w:val="25"/>
        </w:rPr>
        <w:t>.12.201</w:t>
      </w:r>
      <w:r>
        <w:rPr>
          <w:rStyle w:val="FontStyle29"/>
          <w:sz w:val="25"/>
          <w:szCs w:val="25"/>
        </w:rPr>
        <w:t>5</w:t>
      </w:r>
      <w:r w:rsidRPr="00C11AC4">
        <w:rPr>
          <w:rStyle w:val="FontStyle29"/>
          <w:sz w:val="25"/>
          <w:szCs w:val="25"/>
        </w:rPr>
        <w:t>г.</w:t>
      </w:r>
      <w:r w:rsidRPr="009A6444">
        <w:rPr>
          <w:rStyle w:val="FontStyle29"/>
          <w:sz w:val="25"/>
          <w:szCs w:val="25"/>
        </w:rPr>
        <w:t xml:space="preserve"> </w:t>
      </w:r>
      <w:r w:rsidRPr="000729B9">
        <w:rPr>
          <w:rStyle w:val="FontStyle29"/>
          <w:sz w:val="25"/>
          <w:szCs w:val="25"/>
        </w:rPr>
        <w:t xml:space="preserve">соответствует показателям Решения о бюджете в окончательной редакции от </w:t>
      </w:r>
      <w:r>
        <w:rPr>
          <w:rStyle w:val="FontStyle29"/>
          <w:sz w:val="25"/>
          <w:szCs w:val="25"/>
        </w:rPr>
        <w:t>23</w:t>
      </w:r>
      <w:r w:rsidRPr="000729B9">
        <w:rPr>
          <w:rStyle w:val="FontStyle29"/>
          <w:sz w:val="25"/>
          <w:szCs w:val="25"/>
        </w:rPr>
        <w:t>.12.201</w:t>
      </w:r>
      <w:r>
        <w:rPr>
          <w:rStyle w:val="FontStyle29"/>
          <w:sz w:val="25"/>
          <w:szCs w:val="25"/>
        </w:rPr>
        <w:t>5</w:t>
      </w:r>
      <w:r w:rsidRPr="000729B9">
        <w:rPr>
          <w:rStyle w:val="FontStyle29"/>
          <w:sz w:val="25"/>
          <w:szCs w:val="25"/>
        </w:rPr>
        <w:t>г.  № 2</w:t>
      </w:r>
      <w:r w:rsidR="00DE4202">
        <w:rPr>
          <w:rStyle w:val="FontStyle29"/>
          <w:sz w:val="25"/>
          <w:szCs w:val="25"/>
        </w:rPr>
        <w:t>6-рд</w:t>
      </w:r>
      <w:r w:rsidRPr="000729B9">
        <w:rPr>
          <w:rStyle w:val="FontStyle29"/>
          <w:sz w:val="25"/>
          <w:szCs w:val="25"/>
        </w:rPr>
        <w:t>.</w:t>
      </w:r>
    </w:p>
    <w:p w:rsidR="00A102F4" w:rsidRDefault="00A102F4" w:rsidP="00A102F4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 xml:space="preserve">         </w:t>
      </w:r>
      <w:r w:rsidRPr="00E13218">
        <w:rPr>
          <w:rStyle w:val="FontStyle29"/>
          <w:sz w:val="25"/>
          <w:szCs w:val="25"/>
        </w:rPr>
        <w:t xml:space="preserve">Доходы бюджета </w:t>
      </w:r>
      <w:r>
        <w:rPr>
          <w:rStyle w:val="FontStyle29"/>
          <w:sz w:val="25"/>
          <w:szCs w:val="25"/>
        </w:rPr>
        <w:t xml:space="preserve">поселения </w:t>
      </w:r>
      <w:r w:rsidRPr="00E13218">
        <w:rPr>
          <w:rStyle w:val="FontStyle29"/>
          <w:sz w:val="25"/>
          <w:szCs w:val="25"/>
        </w:rPr>
        <w:t xml:space="preserve">исполнены в сумме </w:t>
      </w:r>
      <w:r w:rsidR="00DE4202">
        <w:rPr>
          <w:rStyle w:val="FontStyle29"/>
          <w:sz w:val="25"/>
          <w:szCs w:val="25"/>
        </w:rPr>
        <w:t>7119,3</w:t>
      </w:r>
      <w:r w:rsidRPr="00E13218">
        <w:rPr>
          <w:rStyle w:val="FontStyle29"/>
          <w:sz w:val="25"/>
          <w:szCs w:val="25"/>
        </w:rPr>
        <w:t xml:space="preserve"> тыс.руб</w:t>
      </w:r>
      <w:r>
        <w:rPr>
          <w:rStyle w:val="FontStyle29"/>
          <w:sz w:val="25"/>
          <w:szCs w:val="25"/>
        </w:rPr>
        <w:t>.</w:t>
      </w:r>
      <w:r w:rsidRPr="00E13218">
        <w:rPr>
          <w:rStyle w:val="FontStyle29"/>
          <w:sz w:val="25"/>
          <w:szCs w:val="25"/>
        </w:rPr>
        <w:t xml:space="preserve">, расходы — </w:t>
      </w:r>
      <w:r w:rsidR="00DE4202">
        <w:rPr>
          <w:rStyle w:val="FontStyle29"/>
          <w:sz w:val="25"/>
          <w:szCs w:val="25"/>
        </w:rPr>
        <w:t>6530,0</w:t>
      </w:r>
      <w:r>
        <w:rPr>
          <w:rStyle w:val="FontStyle29"/>
          <w:sz w:val="25"/>
          <w:szCs w:val="25"/>
        </w:rPr>
        <w:t xml:space="preserve"> тыс.</w:t>
      </w:r>
      <w:r w:rsidRPr="00E13218">
        <w:rPr>
          <w:rStyle w:val="FontStyle29"/>
          <w:sz w:val="25"/>
          <w:szCs w:val="25"/>
        </w:rPr>
        <w:t>руб</w:t>
      </w:r>
      <w:r>
        <w:rPr>
          <w:rStyle w:val="FontStyle29"/>
          <w:sz w:val="25"/>
          <w:szCs w:val="25"/>
        </w:rPr>
        <w:t xml:space="preserve">. </w:t>
      </w:r>
      <w:r w:rsidRPr="00C14C09">
        <w:rPr>
          <w:rStyle w:val="FontStyle29"/>
          <w:sz w:val="25"/>
          <w:szCs w:val="25"/>
        </w:rPr>
        <w:t xml:space="preserve">Бюджет исполнен с </w:t>
      </w:r>
      <w:r>
        <w:rPr>
          <w:rStyle w:val="FontStyle29"/>
          <w:sz w:val="25"/>
          <w:szCs w:val="25"/>
        </w:rPr>
        <w:t>профицитом</w:t>
      </w:r>
      <w:r w:rsidRPr="00C14C09">
        <w:rPr>
          <w:rStyle w:val="FontStyle29"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 xml:space="preserve">бюджета </w:t>
      </w:r>
      <w:r w:rsidRPr="00C14C09">
        <w:rPr>
          <w:rStyle w:val="FontStyle29"/>
          <w:sz w:val="25"/>
          <w:szCs w:val="25"/>
        </w:rPr>
        <w:t xml:space="preserve">в размере </w:t>
      </w:r>
      <w:r w:rsidR="00DE4202">
        <w:rPr>
          <w:rStyle w:val="FontStyle29"/>
          <w:sz w:val="25"/>
          <w:szCs w:val="25"/>
        </w:rPr>
        <w:t>589,3</w:t>
      </w:r>
      <w:r>
        <w:rPr>
          <w:rStyle w:val="FontStyle29"/>
          <w:sz w:val="25"/>
          <w:szCs w:val="25"/>
        </w:rPr>
        <w:t xml:space="preserve"> тыс.руб.</w:t>
      </w:r>
      <w:r w:rsidRPr="00C14C09">
        <w:rPr>
          <w:rStyle w:val="FontStyle29"/>
          <w:sz w:val="25"/>
          <w:szCs w:val="25"/>
        </w:rPr>
        <w:t xml:space="preserve"> </w:t>
      </w:r>
    </w:p>
    <w:p w:rsidR="00A102F4" w:rsidRPr="00E13218" w:rsidRDefault="00A102F4" w:rsidP="00A102F4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</w:p>
    <w:p w:rsidR="004C7ECC" w:rsidRPr="00553E0A" w:rsidRDefault="00E73F42" w:rsidP="004C7ECC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  <w:r w:rsidRPr="002A7BC2">
        <w:rPr>
          <w:sz w:val="25"/>
          <w:szCs w:val="25"/>
        </w:rPr>
        <w:tab/>
      </w:r>
      <w:r w:rsidR="004C7ECC" w:rsidRPr="002A7BC2">
        <w:rPr>
          <w:rStyle w:val="FontStyle28"/>
          <w:sz w:val="25"/>
          <w:szCs w:val="25"/>
        </w:rPr>
        <w:t>Исполнение доходной части бюджета Поселения.</w:t>
      </w:r>
    </w:p>
    <w:p w:rsidR="004C7ECC" w:rsidRPr="00553E0A" w:rsidRDefault="004C7ECC" w:rsidP="004C7ECC">
      <w:pPr>
        <w:pStyle w:val="Style9"/>
        <w:widowControl/>
        <w:tabs>
          <w:tab w:val="left" w:pos="725"/>
        </w:tabs>
        <w:spacing w:line="298" w:lineRule="exact"/>
        <w:jc w:val="center"/>
        <w:rPr>
          <w:rStyle w:val="FontStyle29"/>
          <w:sz w:val="25"/>
          <w:szCs w:val="25"/>
        </w:rPr>
      </w:pPr>
    </w:p>
    <w:p w:rsidR="004C7ECC" w:rsidRPr="00ED73F8" w:rsidRDefault="004C7ECC" w:rsidP="004C7ECC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 w:rsidRPr="00ED73F8">
        <w:rPr>
          <w:sz w:val="25"/>
          <w:szCs w:val="25"/>
        </w:rPr>
        <w:tab/>
        <w:t xml:space="preserve">Согласно отчету об исполнении бюджета </w:t>
      </w:r>
      <w:r w:rsidR="002A1409" w:rsidRPr="00ED73F8">
        <w:rPr>
          <w:sz w:val="25"/>
          <w:szCs w:val="25"/>
        </w:rPr>
        <w:t>Афанасьев</w:t>
      </w:r>
      <w:r w:rsidRPr="00ED73F8">
        <w:rPr>
          <w:sz w:val="25"/>
          <w:szCs w:val="25"/>
        </w:rPr>
        <w:t>ского муниципального образования за 201</w:t>
      </w:r>
      <w:r w:rsidR="00253F33">
        <w:rPr>
          <w:sz w:val="25"/>
          <w:szCs w:val="25"/>
        </w:rPr>
        <w:t>5</w:t>
      </w:r>
      <w:r w:rsidRPr="00ED73F8">
        <w:rPr>
          <w:sz w:val="25"/>
          <w:szCs w:val="25"/>
        </w:rPr>
        <w:t xml:space="preserve"> год исполнение в целом по доходам бюджета составило </w:t>
      </w:r>
      <w:r w:rsidR="00253F33">
        <w:rPr>
          <w:sz w:val="25"/>
          <w:szCs w:val="25"/>
        </w:rPr>
        <w:t>7119,3</w:t>
      </w:r>
      <w:r w:rsidR="002A1409" w:rsidRPr="00ED73F8">
        <w:rPr>
          <w:sz w:val="25"/>
          <w:szCs w:val="25"/>
        </w:rPr>
        <w:t xml:space="preserve"> тыс.руб. или </w:t>
      </w:r>
      <w:r w:rsidR="00253F33">
        <w:rPr>
          <w:sz w:val="25"/>
          <w:szCs w:val="25"/>
        </w:rPr>
        <w:t>100</w:t>
      </w:r>
      <w:r w:rsidRPr="00ED73F8">
        <w:rPr>
          <w:sz w:val="25"/>
          <w:szCs w:val="25"/>
        </w:rPr>
        <w:t>% к уточненному плану на год</w:t>
      </w:r>
      <w:r w:rsidR="00ED73F8" w:rsidRPr="00ED73F8">
        <w:rPr>
          <w:sz w:val="25"/>
          <w:szCs w:val="25"/>
        </w:rPr>
        <w:t xml:space="preserve"> </w:t>
      </w:r>
      <w:r w:rsidRPr="00ED73F8">
        <w:rPr>
          <w:sz w:val="25"/>
          <w:szCs w:val="25"/>
        </w:rPr>
        <w:t xml:space="preserve">. </w:t>
      </w:r>
      <w:r w:rsidR="00560A9E" w:rsidRPr="00ED73F8">
        <w:rPr>
          <w:sz w:val="25"/>
          <w:szCs w:val="25"/>
        </w:rPr>
        <w:t xml:space="preserve">По сравнению с предыдущим годом, в целом доходы </w:t>
      </w:r>
      <w:r w:rsidR="00ED73F8" w:rsidRPr="00ED73F8">
        <w:rPr>
          <w:sz w:val="25"/>
          <w:szCs w:val="25"/>
        </w:rPr>
        <w:t>уменьшились</w:t>
      </w:r>
      <w:r w:rsidR="00560A9E" w:rsidRPr="00ED73F8">
        <w:rPr>
          <w:sz w:val="25"/>
          <w:szCs w:val="25"/>
        </w:rPr>
        <w:t xml:space="preserve"> на </w:t>
      </w:r>
      <w:r w:rsidR="00253F33">
        <w:rPr>
          <w:sz w:val="25"/>
          <w:szCs w:val="25"/>
        </w:rPr>
        <w:t>1388,2</w:t>
      </w:r>
      <w:r w:rsidR="00560A9E" w:rsidRPr="00ED73F8">
        <w:rPr>
          <w:sz w:val="25"/>
          <w:szCs w:val="25"/>
        </w:rPr>
        <w:t xml:space="preserve"> тыс.руб. </w:t>
      </w:r>
    </w:p>
    <w:p w:rsidR="00253F33" w:rsidRDefault="00BC49F3" w:rsidP="00253F33">
      <w:pPr>
        <w:tabs>
          <w:tab w:val="left" w:pos="709"/>
          <w:tab w:val="left" w:pos="1134"/>
        </w:tabs>
        <w:jc w:val="both"/>
      </w:pPr>
      <w:r>
        <w:tab/>
      </w:r>
      <w:r w:rsidRPr="00BC49F3">
        <w:rPr>
          <w:sz w:val="25"/>
          <w:szCs w:val="25"/>
        </w:rPr>
        <w:t xml:space="preserve">Основные показатели исполнения бюджета Афанасьевского муниципального образования по собственным доходам представлены в таблице:  </w:t>
      </w:r>
      <w:r w:rsidRPr="00BC49F3">
        <w:rPr>
          <w:b/>
          <w:sz w:val="25"/>
          <w:szCs w:val="25"/>
        </w:rPr>
        <w:t xml:space="preserve"> </w:t>
      </w:r>
      <w:r w:rsidR="00687375" w:rsidRPr="00BA7AA1">
        <w:t xml:space="preserve">                                                                                                            </w:t>
      </w:r>
      <w:r w:rsidR="00687375">
        <w:t xml:space="preserve">                </w:t>
      </w:r>
      <w:r w:rsidR="00253F33">
        <w:t xml:space="preserve">                                                                                                                                                      </w:t>
      </w:r>
    </w:p>
    <w:p w:rsidR="00253F33" w:rsidRPr="00253F33" w:rsidRDefault="00253F33" w:rsidP="00253F33">
      <w:pPr>
        <w:tabs>
          <w:tab w:val="left" w:pos="709"/>
          <w:tab w:val="left" w:pos="1134"/>
        </w:tabs>
        <w:jc w:val="both"/>
      </w:pPr>
      <w:r>
        <w:t xml:space="preserve">                                                                                                                                  (</w:t>
      </w:r>
      <w:r w:rsidRPr="008D1AA9">
        <w:rPr>
          <w:sz w:val="25"/>
          <w:szCs w:val="25"/>
        </w:rPr>
        <w:t>тыс. руб.</w:t>
      </w:r>
      <w:r>
        <w:rPr>
          <w:sz w:val="25"/>
          <w:szCs w:val="25"/>
        </w:rPr>
        <w:t>)</w:t>
      </w:r>
      <w:r>
        <w:t xml:space="preserve">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1843"/>
        <w:gridCol w:w="1984"/>
        <w:gridCol w:w="1843"/>
      </w:tblGrid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0729B9" w:rsidRDefault="00253F33" w:rsidP="00C4123F">
            <w:pPr>
              <w:jc w:val="both"/>
              <w:rPr>
                <w:b/>
                <w:sz w:val="25"/>
                <w:szCs w:val="25"/>
              </w:rPr>
            </w:pPr>
            <w:r w:rsidRPr="000729B9">
              <w:rPr>
                <w:b/>
                <w:sz w:val="25"/>
                <w:szCs w:val="25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0729B9" w:rsidRDefault="00253F33" w:rsidP="00C4123F">
            <w:pPr>
              <w:jc w:val="center"/>
              <w:rPr>
                <w:b/>
                <w:sz w:val="25"/>
                <w:szCs w:val="25"/>
              </w:rPr>
            </w:pPr>
            <w:r w:rsidRPr="000729B9">
              <w:rPr>
                <w:b/>
                <w:sz w:val="25"/>
                <w:szCs w:val="25"/>
              </w:rPr>
              <w:t>План</w:t>
            </w:r>
            <w:r>
              <w:rPr>
                <w:b/>
                <w:sz w:val="25"/>
                <w:szCs w:val="25"/>
              </w:rPr>
              <w:t xml:space="preserve"> на </w:t>
            </w:r>
            <w:r w:rsidRPr="000729B9">
              <w:rPr>
                <w:b/>
                <w:sz w:val="25"/>
                <w:szCs w:val="25"/>
              </w:rPr>
              <w:t xml:space="preserve"> 201</w:t>
            </w:r>
            <w:r>
              <w:rPr>
                <w:b/>
                <w:sz w:val="25"/>
                <w:szCs w:val="25"/>
              </w:rPr>
              <w:t>5</w:t>
            </w:r>
            <w:r w:rsidRPr="000729B9">
              <w:rPr>
                <w:b/>
                <w:sz w:val="25"/>
                <w:szCs w:val="25"/>
              </w:rPr>
              <w:t xml:space="preserve"> г</w:t>
            </w:r>
            <w:r>
              <w:rPr>
                <w:b/>
                <w:sz w:val="25"/>
                <w:szCs w:val="25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0729B9" w:rsidRDefault="00253F33" w:rsidP="00C4123F">
            <w:pPr>
              <w:jc w:val="center"/>
              <w:rPr>
                <w:b/>
                <w:sz w:val="25"/>
                <w:szCs w:val="25"/>
              </w:rPr>
            </w:pPr>
            <w:r w:rsidRPr="000729B9">
              <w:rPr>
                <w:b/>
                <w:sz w:val="25"/>
                <w:szCs w:val="25"/>
              </w:rPr>
              <w:t>Исполнено</w:t>
            </w:r>
            <w:r>
              <w:rPr>
                <w:b/>
                <w:sz w:val="25"/>
                <w:szCs w:val="25"/>
              </w:rPr>
              <w:t xml:space="preserve"> за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0729B9" w:rsidRDefault="00253F33" w:rsidP="00C4123F">
            <w:pPr>
              <w:jc w:val="center"/>
              <w:rPr>
                <w:b/>
                <w:sz w:val="25"/>
                <w:szCs w:val="25"/>
              </w:rPr>
            </w:pPr>
            <w:r w:rsidRPr="000729B9">
              <w:rPr>
                <w:b/>
                <w:sz w:val="25"/>
                <w:szCs w:val="25"/>
              </w:rPr>
              <w:t>%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0729B9" w:rsidRDefault="00253F33" w:rsidP="00C4123F">
            <w:pPr>
              <w:jc w:val="both"/>
              <w:rPr>
                <w:b/>
                <w:sz w:val="25"/>
                <w:szCs w:val="25"/>
              </w:rPr>
            </w:pPr>
            <w:r w:rsidRPr="000729B9">
              <w:rPr>
                <w:b/>
                <w:sz w:val="25"/>
                <w:szCs w:val="25"/>
              </w:rPr>
              <w:t xml:space="preserve">  Отклонение</w:t>
            </w:r>
          </w:p>
        </w:tc>
      </w:tr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1F7F01" w:rsidRDefault="00253F33" w:rsidP="00C4123F">
            <w:pPr>
              <w:jc w:val="both"/>
            </w:pPr>
            <w:r w:rsidRPr="00E13218">
              <w:rPr>
                <w:b/>
              </w:rPr>
              <w:t>Собственные 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253F33" w:rsidRDefault="00253F33" w:rsidP="00C4123F">
            <w:pPr>
              <w:jc w:val="center"/>
              <w:rPr>
                <w:b/>
              </w:rPr>
            </w:pPr>
            <w:r w:rsidRPr="00253F33">
              <w:rPr>
                <w:b/>
              </w:rPr>
              <w:t>1385,8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253F33" w:rsidRDefault="00253F33" w:rsidP="00C4123F">
            <w:pPr>
              <w:jc w:val="center"/>
              <w:rPr>
                <w:b/>
              </w:rPr>
            </w:pPr>
            <w:r w:rsidRPr="00253F33">
              <w:rPr>
                <w:b/>
              </w:rPr>
              <w:t>1385,1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253F33" w:rsidRDefault="00253F33" w:rsidP="00C4123F">
            <w:pPr>
              <w:jc w:val="center"/>
              <w:rPr>
                <w:b/>
              </w:rPr>
            </w:pPr>
            <w:r w:rsidRPr="00253F33">
              <w:rPr>
                <w:b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253F33" w:rsidRDefault="00253F33" w:rsidP="00C4123F">
            <w:pPr>
              <w:jc w:val="center"/>
              <w:rPr>
                <w:b/>
              </w:rPr>
            </w:pPr>
            <w:r w:rsidRPr="00253F33">
              <w:rPr>
                <w:b/>
              </w:rPr>
              <w:t>-0,7</w:t>
            </w:r>
          </w:p>
        </w:tc>
      </w:tr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1F7F01" w:rsidRDefault="00253F33" w:rsidP="00C4123F">
            <w:pPr>
              <w:jc w:val="both"/>
            </w:pPr>
            <w:r w:rsidRPr="001F7F01"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430,5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432,0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100,3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+1,5</w:t>
            </w:r>
          </w:p>
        </w:tc>
      </w:tr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1F7F01" w:rsidRDefault="00253F33" w:rsidP="00C4123F">
            <w:pPr>
              <w:jc w:val="both"/>
            </w:pPr>
            <w:r w:rsidRPr="001F7F01"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683,0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677,7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-5,3</w:t>
            </w:r>
          </w:p>
        </w:tc>
      </w:tr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1F7F01" w:rsidRDefault="00253F33" w:rsidP="00C4123F">
            <w:pPr>
              <w:jc w:val="both"/>
            </w:pPr>
            <w:r>
              <w:t>ЕСХН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101,1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+0,1</w:t>
            </w:r>
          </w:p>
        </w:tc>
      </w:tr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1F7F01" w:rsidRDefault="00253F33" w:rsidP="00C4123F">
            <w:pPr>
              <w:jc w:val="both"/>
            </w:pPr>
            <w:r w:rsidRPr="001F7F01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Default="00253F33" w:rsidP="00C4123F">
            <w:pPr>
              <w:jc w:val="center"/>
            </w:pPr>
            <w:r>
              <w:t>22,1</w:t>
            </w:r>
          </w:p>
          <w:p w:rsidR="00253F33" w:rsidRDefault="00253F33" w:rsidP="00C412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23,4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CD08C3" w:rsidRDefault="00253F33" w:rsidP="00C4123F">
            <w:pPr>
              <w:jc w:val="center"/>
            </w:pPr>
            <w:r>
              <w:t>+1,3</w:t>
            </w:r>
          </w:p>
        </w:tc>
      </w:tr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1F7F01" w:rsidRDefault="00253F33" w:rsidP="00C4123F">
            <w:pPr>
              <w:jc w:val="both"/>
            </w:pPr>
            <w:r w:rsidRPr="001F7F0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134,5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136,0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101,1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+1,5</w:t>
            </w:r>
          </w:p>
        </w:tc>
      </w:tr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1F7F01" w:rsidRDefault="00253F33" w:rsidP="00C4123F">
            <w:pPr>
              <w:jc w:val="both"/>
            </w:pPr>
            <w:r w:rsidRPr="001F7F01">
              <w:t>Госпошлина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102,6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+0,1</w:t>
            </w:r>
          </w:p>
        </w:tc>
      </w:tr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1F7F01" w:rsidRDefault="00253F33" w:rsidP="00C4123F">
            <w:pPr>
              <w:jc w:val="both"/>
            </w:pPr>
            <w:r>
              <w:t>Аренда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58,1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100,2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+0,1</w:t>
            </w:r>
          </w:p>
        </w:tc>
      </w:tr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1F7F01" w:rsidRDefault="00253F33" w:rsidP="00C4123F">
            <w:r w:rsidRPr="001F7F01">
              <w:t xml:space="preserve">Прочие доходы от </w:t>
            </w:r>
            <w:r w:rsidRPr="001F7F01">
              <w:lastRenderedPageBreak/>
              <w:t>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lastRenderedPageBreak/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CD08C3" w:rsidRDefault="00253F33" w:rsidP="00C4123F">
            <w:pPr>
              <w:jc w:val="center"/>
            </w:pPr>
            <w:r>
              <w:t>-</w:t>
            </w:r>
          </w:p>
        </w:tc>
      </w:tr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1F7F01" w:rsidRDefault="00253F33" w:rsidP="00C4123F">
            <w:r w:rsidRPr="00153F9A">
              <w:rPr>
                <w:b/>
              </w:rPr>
              <w:lastRenderedPageBreak/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5546FA" w:rsidRDefault="00253F33" w:rsidP="00C4123F">
            <w:pPr>
              <w:jc w:val="center"/>
              <w:rPr>
                <w:b/>
              </w:rPr>
            </w:pPr>
            <w:r>
              <w:rPr>
                <w:b/>
              </w:rPr>
              <w:t>5734,2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5546FA" w:rsidRDefault="00253F33" w:rsidP="00C4123F">
            <w:pPr>
              <w:jc w:val="center"/>
              <w:rPr>
                <w:b/>
              </w:rPr>
            </w:pPr>
            <w:r>
              <w:rPr>
                <w:b/>
              </w:rPr>
              <w:t>5734,2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5546FA" w:rsidRDefault="00253F33" w:rsidP="00C4123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5546FA" w:rsidRDefault="00253F33" w:rsidP="00C41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3F33" w:rsidTr="00C4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0729B9" w:rsidRDefault="00253F33" w:rsidP="00C4123F">
            <w:pPr>
              <w:rPr>
                <w:b/>
              </w:rPr>
            </w:pPr>
            <w:r w:rsidRPr="000729B9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0729B9" w:rsidRDefault="00E25058" w:rsidP="00C4123F">
            <w:pPr>
              <w:jc w:val="center"/>
              <w:rPr>
                <w:b/>
              </w:rPr>
            </w:pPr>
            <w:r>
              <w:rPr>
                <w:b/>
              </w:rPr>
              <w:t>7120,0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3" w:rsidRPr="000729B9" w:rsidRDefault="00E25058" w:rsidP="00C4123F">
            <w:pPr>
              <w:jc w:val="center"/>
              <w:rPr>
                <w:b/>
              </w:rPr>
            </w:pPr>
            <w:r>
              <w:rPr>
                <w:b/>
              </w:rPr>
              <w:t>7119,3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0729B9" w:rsidRDefault="00E25058" w:rsidP="00C4123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33" w:rsidRPr="000729B9" w:rsidRDefault="00E25058" w:rsidP="00C41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87375" w:rsidRPr="00BA7AA1" w:rsidRDefault="00687375" w:rsidP="00253F33">
      <w:pPr>
        <w:jc w:val="both"/>
      </w:pPr>
      <w:r w:rsidRPr="00BA7AA1">
        <w:t xml:space="preserve"> </w:t>
      </w:r>
    </w:p>
    <w:p w:rsidR="00E25058" w:rsidRPr="000E061A" w:rsidRDefault="00E25058" w:rsidP="00E25058">
      <w:pPr>
        <w:ind w:firstLine="720"/>
        <w:jc w:val="both"/>
        <w:rPr>
          <w:sz w:val="25"/>
          <w:szCs w:val="25"/>
        </w:rPr>
      </w:pPr>
      <w:r w:rsidRPr="000E061A">
        <w:rPr>
          <w:sz w:val="25"/>
          <w:szCs w:val="25"/>
        </w:rPr>
        <w:t>Собственные доходы бюджета поселения исполнены в 201</w:t>
      </w:r>
      <w:r>
        <w:rPr>
          <w:sz w:val="25"/>
          <w:szCs w:val="25"/>
        </w:rPr>
        <w:t>5</w:t>
      </w:r>
      <w:r w:rsidRPr="000E061A">
        <w:rPr>
          <w:sz w:val="25"/>
          <w:szCs w:val="25"/>
        </w:rPr>
        <w:t xml:space="preserve"> году в сумме </w:t>
      </w:r>
      <w:r w:rsidR="006D2884">
        <w:rPr>
          <w:sz w:val="25"/>
          <w:szCs w:val="25"/>
        </w:rPr>
        <w:t>1385,1</w:t>
      </w:r>
      <w:r w:rsidRPr="000E061A">
        <w:rPr>
          <w:sz w:val="25"/>
          <w:szCs w:val="25"/>
        </w:rPr>
        <w:t xml:space="preserve"> тыс. руб. при плане </w:t>
      </w:r>
      <w:r w:rsidR="006D2884">
        <w:rPr>
          <w:sz w:val="25"/>
          <w:szCs w:val="25"/>
        </w:rPr>
        <w:t>1385,8</w:t>
      </w:r>
      <w:r w:rsidRPr="000E061A">
        <w:rPr>
          <w:sz w:val="25"/>
          <w:szCs w:val="25"/>
        </w:rPr>
        <w:t xml:space="preserve"> тыс. руб., </w:t>
      </w:r>
      <w:r w:rsidR="006D2884">
        <w:rPr>
          <w:sz w:val="25"/>
          <w:szCs w:val="25"/>
        </w:rPr>
        <w:t>или 99,9</w:t>
      </w:r>
      <w:r w:rsidRPr="000E061A">
        <w:rPr>
          <w:sz w:val="25"/>
          <w:szCs w:val="25"/>
        </w:rPr>
        <w:t>%</w:t>
      </w:r>
      <w:r>
        <w:rPr>
          <w:sz w:val="25"/>
          <w:szCs w:val="25"/>
        </w:rPr>
        <w:t>.</w:t>
      </w:r>
    </w:p>
    <w:p w:rsidR="003C30BB" w:rsidRPr="003C30BB" w:rsidRDefault="006D2884" w:rsidP="003C30BB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3C30BB" w:rsidRPr="003C30BB">
        <w:rPr>
          <w:sz w:val="25"/>
          <w:szCs w:val="25"/>
        </w:rPr>
        <w:t xml:space="preserve">Доля собственных доходов в общей сумме доходов составила </w:t>
      </w:r>
      <w:r>
        <w:rPr>
          <w:sz w:val="25"/>
          <w:szCs w:val="25"/>
        </w:rPr>
        <w:t>19,5</w:t>
      </w:r>
      <w:r w:rsidR="003C30BB" w:rsidRPr="003C30BB">
        <w:rPr>
          <w:sz w:val="25"/>
          <w:szCs w:val="25"/>
        </w:rPr>
        <w:t xml:space="preserve"> %.</w:t>
      </w:r>
    </w:p>
    <w:p w:rsidR="00687375" w:rsidRPr="009C6495" w:rsidRDefault="009C6495" w:rsidP="004E427A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687375" w:rsidRPr="009C6495">
        <w:rPr>
          <w:sz w:val="25"/>
          <w:szCs w:val="25"/>
        </w:rPr>
        <w:t>Основным доходным источник</w:t>
      </w:r>
      <w:r w:rsidRPr="009C6495">
        <w:rPr>
          <w:sz w:val="25"/>
          <w:szCs w:val="25"/>
        </w:rPr>
        <w:t>ом</w:t>
      </w:r>
      <w:r w:rsidR="00687375" w:rsidRPr="009C6495">
        <w:rPr>
          <w:sz w:val="25"/>
          <w:szCs w:val="25"/>
        </w:rPr>
        <w:t xml:space="preserve"> бюджета Афанасьевского </w:t>
      </w:r>
      <w:r w:rsidRPr="009C6495">
        <w:rPr>
          <w:sz w:val="25"/>
          <w:szCs w:val="25"/>
        </w:rPr>
        <w:t>муниципального образования</w:t>
      </w:r>
      <w:r w:rsidR="00687375" w:rsidRPr="009C6495">
        <w:rPr>
          <w:sz w:val="25"/>
          <w:szCs w:val="25"/>
        </w:rPr>
        <w:t xml:space="preserve"> за 201</w:t>
      </w:r>
      <w:r w:rsidR="006D2884">
        <w:rPr>
          <w:sz w:val="25"/>
          <w:szCs w:val="25"/>
        </w:rPr>
        <w:t>5</w:t>
      </w:r>
      <w:r w:rsidR="00687375" w:rsidRPr="009C6495">
        <w:rPr>
          <w:sz w:val="25"/>
          <w:szCs w:val="25"/>
        </w:rPr>
        <w:t xml:space="preserve"> год являются доходы от уплаты акцизов.</w:t>
      </w:r>
      <w:r w:rsidRPr="009C6495">
        <w:rPr>
          <w:sz w:val="25"/>
          <w:szCs w:val="25"/>
        </w:rPr>
        <w:t xml:space="preserve"> </w:t>
      </w:r>
      <w:r w:rsidR="00687375" w:rsidRPr="009C6495">
        <w:rPr>
          <w:sz w:val="25"/>
          <w:szCs w:val="25"/>
        </w:rPr>
        <w:t xml:space="preserve">Удельный вес поступления доходов от уплаты акцизов в общем поступлении собственных доходов  составляет </w:t>
      </w:r>
      <w:r w:rsidR="006D2884">
        <w:rPr>
          <w:sz w:val="25"/>
          <w:szCs w:val="25"/>
        </w:rPr>
        <w:t>48,9</w:t>
      </w:r>
      <w:r w:rsidR="00687375" w:rsidRPr="009C6495">
        <w:rPr>
          <w:sz w:val="25"/>
          <w:szCs w:val="25"/>
        </w:rPr>
        <w:t xml:space="preserve"> %. </w:t>
      </w:r>
    </w:p>
    <w:p w:rsidR="00687375" w:rsidRPr="00800F83" w:rsidRDefault="00687375" w:rsidP="006D2884">
      <w:pPr>
        <w:ind w:firstLine="381"/>
        <w:jc w:val="both"/>
        <w:rPr>
          <w:sz w:val="25"/>
          <w:szCs w:val="25"/>
        </w:rPr>
      </w:pPr>
      <w:r w:rsidRPr="006D2884">
        <w:rPr>
          <w:sz w:val="25"/>
          <w:szCs w:val="25"/>
        </w:rPr>
        <w:t xml:space="preserve">      </w:t>
      </w:r>
      <w:r w:rsidR="006D2884" w:rsidRPr="006D2884">
        <w:rPr>
          <w:sz w:val="25"/>
          <w:szCs w:val="25"/>
        </w:rPr>
        <w:t>Незначительно сниженный уровень (99,2%) поступления в бюджет доходов от уплаты акцизов на дизельное топливо, моторные масла, автомобильный и прямогонный бензин обусловлен снижением облагаемых объёмов реализации в 2015 году автомобильного бензина, моторных масел; ускоренным переходом на производство нефтепродуктов более высокого качества с низкими ставками акцизов.</w:t>
      </w:r>
    </w:p>
    <w:p w:rsidR="00687375" w:rsidRPr="004B34D4" w:rsidRDefault="004B34D4" w:rsidP="004B34D4">
      <w:pPr>
        <w:tabs>
          <w:tab w:val="left" w:pos="709"/>
        </w:tabs>
        <w:jc w:val="both"/>
        <w:rPr>
          <w:sz w:val="25"/>
          <w:szCs w:val="25"/>
        </w:rPr>
      </w:pPr>
      <w:r w:rsidRPr="004B34D4">
        <w:rPr>
          <w:sz w:val="25"/>
          <w:szCs w:val="25"/>
        </w:rPr>
        <w:t xml:space="preserve">           </w:t>
      </w:r>
      <w:r w:rsidR="00687375" w:rsidRPr="004B34D4">
        <w:rPr>
          <w:sz w:val="25"/>
          <w:szCs w:val="25"/>
        </w:rPr>
        <w:t xml:space="preserve">Безвозмездные поступления от других бюджетов бюджетной системы РФ составили </w:t>
      </w:r>
      <w:r w:rsidR="006D2884">
        <w:rPr>
          <w:sz w:val="25"/>
          <w:szCs w:val="25"/>
        </w:rPr>
        <w:t>5734,2</w:t>
      </w:r>
      <w:r w:rsidR="00687375" w:rsidRPr="004B34D4">
        <w:rPr>
          <w:sz w:val="25"/>
          <w:szCs w:val="25"/>
        </w:rPr>
        <w:t xml:space="preserve"> т</w:t>
      </w:r>
      <w:r w:rsidRPr="004B34D4">
        <w:rPr>
          <w:sz w:val="25"/>
          <w:szCs w:val="25"/>
        </w:rPr>
        <w:t>ыс</w:t>
      </w:r>
      <w:r w:rsidR="00687375" w:rsidRPr="004B34D4">
        <w:rPr>
          <w:sz w:val="25"/>
          <w:szCs w:val="25"/>
        </w:rPr>
        <w:t xml:space="preserve">. руб. или </w:t>
      </w:r>
      <w:r w:rsidR="006D2884">
        <w:rPr>
          <w:sz w:val="25"/>
          <w:szCs w:val="25"/>
        </w:rPr>
        <w:t>100</w:t>
      </w:r>
      <w:r w:rsidR="00687375" w:rsidRPr="004B34D4">
        <w:rPr>
          <w:sz w:val="25"/>
          <w:szCs w:val="25"/>
        </w:rPr>
        <w:t xml:space="preserve">%. </w:t>
      </w:r>
    </w:p>
    <w:p w:rsidR="00687375" w:rsidRPr="006535BB" w:rsidRDefault="00687375" w:rsidP="004E427A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5"/>
          <w:szCs w:val="25"/>
        </w:rPr>
      </w:pPr>
      <w:r w:rsidRPr="004E427A">
        <w:rPr>
          <w:b/>
          <w:sz w:val="25"/>
          <w:szCs w:val="25"/>
        </w:rPr>
        <w:t xml:space="preserve">            </w:t>
      </w:r>
      <w:r w:rsidRPr="006535BB">
        <w:rPr>
          <w:sz w:val="25"/>
          <w:szCs w:val="25"/>
        </w:rPr>
        <w:t>Доля безвозмездных поступлений  в общей сумме доходов  составил</w:t>
      </w:r>
      <w:r w:rsidR="006535BB">
        <w:rPr>
          <w:sz w:val="25"/>
          <w:szCs w:val="25"/>
        </w:rPr>
        <w:t>а</w:t>
      </w:r>
      <w:r w:rsidRPr="006535BB">
        <w:rPr>
          <w:sz w:val="25"/>
          <w:szCs w:val="25"/>
        </w:rPr>
        <w:t xml:space="preserve"> </w:t>
      </w:r>
      <w:r w:rsidR="006D2884">
        <w:rPr>
          <w:sz w:val="25"/>
          <w:szCs w:val="25"/>
        </w:rPr>
        <w:t>80,5</w:t>
      </w:r>
      <w:r w:rsidRPr="006535BB">
        <w:rPr>
          <w:sz w:val="25"/>
          <w:szCs w:val="25"/>
        </w:rPr>
        <w:t xml:space="preserve"> %.</w:t>
      </w:r>
    </w:p>
    <w:p w:rsidR="00560A9E" w:rsidRPr="006535BB" w:rsidRDefault="00560A9E" w:rsidP="004C7ECC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6535BB">
        <w:rPr>
          <w:sz w:val="25"/>
          <w:szCs w:val="25"/>
        </w:rPr>
        <w:t>Таким образом, бюджет Афанасьевского муниципального образования является высоко дотационным.</w:t>
      </w:r>
    </w:p>
    <w:p w:rsidR="00AE4F0B" w:rsidRPr="00893EB5" w:rsidRDefault="004C7ECC" w:rsidP="00AE4F0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8963C1">
        <w:rPr>
          <w:sz w:val="25"/>
          <w:szCs w:val="25"/>
        </w:rPr>
        <w:t xml:space="preserve">       </w:t>
      </w:r>
      <w:r w:rsidRPr="008963C1">
        <w:rPr>
          <w:sz w:val="25"/>
          <w:szCs w:val="25"/>
        </w:rPr>
        <w:tab/>
        <w:t>По сравнению с предыдущим годом, объем поступлений по группе «Безвозмездные поступления» у</w:t>
      </w:r>
      <w:r w:rsidR="008963C1" w:rsidRPr="008963C1">
        <w:rPr>
          <w:sz w:val="25"/>
          <w:szCs w:val="25"/>
        </w:rPr>
        <w:t>меньш</w:t>
      </w:r>
      <w:r w:rsidRPr="008963C1">
        <w:rPr>
          <w:sz w:val="25"/>
          <w:szCs w:val="25"/>
        </w:rPr>
        <w:t>илс</w:t>
      </w:r>
      <w:r w:rsidR="00912C0B" w:rsidRPr="008963C1">
        <w:rPr>
          <w:sz w:val="25"/>
          <w:szCs w:val="25"/>
        </w:rPr>
        <w:t>я</w:t>
      </w:r>
      <w:r w:rsidRPr="008963C1">
        <w:rPr>
          <w:sz w:val="25"/>
          <w:szCs w:val="25"/>
        </w:rPr>
        <w:t xml:space="preserve"> на </w:t>
      </w:r>
      <w:r w:rsidR="006D2884">
        <w:rPr>
          <w:sz w:val="25"/>
          <w:szCs w:val="25"/>
        </w:rPr>
        <w:t>1626,5</w:t>
      </w:r>
      <w:r w:rsidRPr="008963C1">
        <w:rPr>
          <w:sz w:val="25"/>
          <w:szCs w:val="25"/>
        </w:rPr>
        <w:t xml:space="preserve"> тыс.руб.</w:t>
      </w:r>
      <w:r w:rsidR="00AE4F0B">
        <w:rPr>
          <w:sz w:val="25"/>
          <w:szCs w:val="25"/>
        </w:rPr>
        <w:t xml:space="preserve"> в результате </w:t>
      </w:r>
      <w:r w:rsidR="00893EB5" w:rsidRPr="00893EB5">
        <w:rPr>
          <w:sz w:val="25"/>
          <w:szCs w:val="25"/>
        </w:rPr>
        <w:t xml:space="preserve">отсутствия в 2015 году </w:t>
      </w:r>
      <w:r w:rsidR="00AE4F0B" w:rsidRPr="00893EB5">
        <w:rPr>
          <w:sz w:val="25"/>
          <w:szCs w:val="25"/>
        </w:rPr>
        <w:t xml:space="preserve">объема межбюджетных трансфертов, перераспределяемых из областного бюджета муниципальным образованиям Иркутской области субсидий бюджетам поселений на реализацию </w:t>
      </w:r>
      <w:r w:rsidR="00893EB5" w:rsidRPr="00893EB5">
        <w:rPr>
          <w:sz w:val="25"/>
          <w:szCs w:val="25"/>
        </w:rPr>
        <w:t xml:space="preserve">первоочередных </w:t>
      </w:r>
      <w:r w:rsidR="00AE4F0B" w:rsidRPr="00893EB5">
        <w:rPr>
          <w:sz w:val="25"/>
          <w:szCs w:val="25"/>
        </w:rPr>
        <w:t xml:space="preserve">мероприятий по </w:t>
      </w:r>
      <w:r w:rsidR="00893EB5" w:rsidRPr="00893EB5">
        <w:rPr>
          <w:sz w:val="25"/>
          <w:szCs w:val="25"/>
        </w:rPr>
        <w:t>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собственности.</w:t>
      </w:r>
    </w:p>
    <w:p w:rsidR="006B690B" w:rsidRPr="00553E0A" w:rsidRDefault="004C7ECC" w:rsidP="004C7ECC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 w:rsidRPr="00AE4F0B">
        <w:rPr>
          <w:sz w:val="25"/>
          <w:szCs w:val="25"/>
        </w:rPr>
        <w:tab/>
        <w:t xml:space="preserve">Основные показатели исполнения бюджета поселения по безвозмездным поступлениям  представлены в следующей таблице:       </w:t>
      </w:r>
    </w:p>
    <w:p w:rsidR="004C7ECC" w:rsidRPr="00AE4F0B" w:rsidRDefault="004C7ECC" w:rsidP="0093512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E4F0B">
        <w:rPr>
          <w:sz w:val="25"/>
          <w:szCs w:val="25"/>
        </w:rPr>
        <w:t xml:space="preserve">   </w:t>
      </w:r>
      <w:r w:rsidRPr="00AE4F0B">
        <w:t xml:space="preserve">                                                                                                                                   </w:t>
      </w:r>
      <w:r w:rsidRPr="00AE4F0B">
        <w:rPr>
          <w:sz w:val="25"/>
          <w:szCs w:val="25"/>
        </w:rPr>
        <w:t>(тыс.руб.)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440"/>
        <w:gridCol w:w="1260"/>
        <w:gridCol w:w="1080"/>
      </w:tblGrid>
      <w:tr w:rsidR="004C7ECC" w:rsidRPr="00AE4F0B" w:rsidTr="00B559FB">
        <w:tc>
          <w:tcPr>
            <w:tcW w:w="6840" w:type="dxa"/>
          </w:tcPr>
          <w:p w:rsidR="004C7ECC" w:rsidRPr="00AE4F0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AE4F0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C84CA4" w:rsidRPr="00AE4F0B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AE4F0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 xml:space="preserve">Утверждено на </w:t>
            </w:r>
          </w:p>
          <w:p w:rsidR="004C7ECC" w:rsidRPr="00AE4F0B" w:rsidRDefault="004C7ECC" w:rsidP="0049697C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>201</w:t>
            </w:r>
            <w:r w:rsidR="0049697C">
              <w:rPr>
                <w:b/>
                <w:sz w:val="22"/>
                <w:szCs w:val="22"/>
              </w:rPr>
              <w:t>5</w:t>
            </w:r>
            <w:r w:rsidRPr="00AE4F0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C84CA4" w:rsidRPr="00AE4F0B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AE4F0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>Исполне</w:t>
            </w:r>
            <w:r w:rsidR="000B0676" w:rsidRPr="00AE4F0B">
              <w:rPr>
                <w:b/>
                <w:sz w:val="22"/>
                <w:szCs w:val="22"/>
              </w:rPr>
              <w:t>-</w:t>
            </w:r>
            <w:r w:rsidRPr="00AE4F0B">
              <w:rPr>
                <w:b/>
                <w:sz w:val="22"/>
                <w:szCs w:val="22"/>
              </w:rPr>
              <w:t xml:space="preserve">но за </w:t>
            </w:r>
          </w:p>
          <w:p w:rsidR="004C7ECC" w:rsidRPr="00AE4F0B" w:rsidRDefault="004C7ECC" w:rsidP="00AE4F0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>201</w:t>
            </w:r>
            <w:r w:rsidR="0049697C">
              <w:rPr>
                <w:b/>
                <w:sz w:val="22"/>
                <w:szCs w:val="22"/>
              </w:rPr>
              <w:t>5</w:t>
            </w:r>
            <w:r w:rsidRPr="00AE4F0B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080" w:type="dxa"/>
          </w:tcPr>
          <w:p w:rsidR="004C7ECC" w:rsidRPr="00AE4F0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E4F0B">
              <w:rPr>
                <w:b/>
                <w:sz w:val="22"/>
                <w:szCs w:val="22"/>
              </w:rPr>
              <w:t>% выпол-нения плана</w:t>
            </w:r>
          </w:p>
        </w:tc>
      </w:tr>
      <w:tr w:rsidR="00CD4C84" w:rsidRPr="00553E0A" w:rsidTr="00B559FB">
        <w:tc>
          <w:tcPr>
            <w:tcW w:w="6840" w:type="dxa"/>
          </w:tcPr>
          <w:p w:rsidR="00CD4C84" w:rsidRPr="004E1A05" w:rsidRDefault="00CD4C84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4E1A05"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CD4C84" w:rsidRPr="004E1A05" w:rsidRDefault="00CD4C84" w:rsidP="00C4123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1985,9</w:t>
            </w:r>
          </w:p>
        </w:tc>
        <w:tc>
          <w:tcPr>
            <w:tcW w:w="1260" w:type="dxa"/>
          </w:tcPr>
          <w:p w:rsidR="00CD4C84" w:rsidRPr="004E1A05" w:rsidRDefault="00CD4C84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1985,9</w:t>
            </w:r>
          </w:p>
        </w:tc>
        <w:tc>
          <w:tcPr>
            <w:tcW w:w="1080" w:type="dxa"/>
          </w:tcPr>
          <w:p w:rsidR="00CD4C84" w:rsidRPr="004E1A05" w:rsidRDefault="00CD4C8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4E1A05">
              <w:rPr>
                <w:b/>
                <w:sz w:val="22"/>
                <w:szCs w:val="22"/>
              </w:rPr>
              <w:t>100</w:t>
            </w:r>
          </w:p>
        </w:tc>
      </w:tr>
      <w:tr w:rsidR="00CD4C84" w:rsidRPr="00553E0A" w:rsidTr="00B559FB">
        <w:tc>
          <w:tcPr>
            <w:tcW w:w="6840" w:type="dxa"/>
          </w:tcPr>
          <w:p w:rsidR="00CD4C84" w:rsidRPr="004E1A05" w:rsidRDefault="00CD4C84" w:rsidP="004E1A05">
            <w:pPr>
              <w:tabs>
                <w:tab w:val="left" w:pos="709"/>
                <w:tab w:val="left" w:pos="1080"/>
              </w:tabs>
            </w:pPr>
            <w:r w:rsidRPr="004E1A0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CD4C84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4E1A05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  <w:r>
              <w:t>1985,9</w:t>
            </w:r>
          </w:p>
        </w:tc>
        <w:tc>
          <w:tcPr>
            <w:tcW w:w="1260" w:type="dxa"/>
          </w:tcPr>
          <w:p w:rsidR="00CD4C84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4E1A05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  <w:r>
              <w:t>1985,9</w:t>
            </w:r>
          </w:p>
        </w:tc>
        <w:tc>
          <w:tcPr>
            <w:tcW w:w="1080" w:type="dxa"/>
          </w:tcPr>
          <w:p w:rsidR="00CD4C84" w:rsidRPr="004E1A05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4E1A05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  <w:r w:rsidRPr="004E1A05">
              <w:rPr>
                <w:sz w:val="22"/>
                <w:szCs w:val="22"/>
              </w:rPr>
              <w:t>100</w:t>
            </w:r>
          </w:p>
        </w:tc>
      </w:tr>
      <w:tr w:rsidR="00CD4C84" w:rsidRPr="00553E0A" w:rsidTr="00CD4C84">
        <w:trPr>
          <w:trHeight w:val="679"/>
        </w:trPr>
        <w:tc>
          <w:tcPr>
            <w:tcW w:w="6840" w:type="dxa"/>
          </w:tcPr>
          <w:p w:rsidR="00CD4C84" w:rsidRPr="00B85D8C" w:rsidRDefault="00CD4C84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B85D8C">
              <w:rPr>
                <w:b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CD4C84" w:rsidRDefault="00CD4C84" w:rsidP="00C4123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CD4C84" w:rsidRPr="00B85D8C" w:rsidRDefault="00CD4C84" w:rsidP="00C4123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3522,7</w:t>
            </w:r>
          </w:p>
        </w:tc>
        <w:tc>
          <w:tcPr>
            <w:tcW w:w="1260" w:type="dxa"/>
          </w:tcPr>
          <w:p w:rsidR="00CD4C84" w:rsidRDefault="00CD4C84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CD4C84" w:rsidRPr="00B85D8C" w:rsidRDefault="00CD4C84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3522,7</w:t>
            </w:r>
          </w:p>
        </w:tc>
        <w:tc>
          <w:tcPr>
            <w:tcW w:w="1080" w:type="dxa"/>
          </w:tcPr>
          <w:p w:rsidR="00CD4C84" w:rsidRPr="00D85250" w:rsidRDefault="00CD4C8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CD4C84" w:rsidRPr="00D85250" w:rsidRDefault="00CD4C8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85250">
              <w:rPr>
                <w:b/>
                <w:sz w:val="22"/>
                <w:szCs w:val="22"/>
              </w:rPr>
              <w:t>100</w:t>
            </w:r>
          </w:p>
        </w:tc>
      </w:tr>
      <w:tr w:rsidR="00CD4C84" w:rsidRPr="00553E0A" w:rsidTr="00B559FB">
        <w:tc>
          <w:tcPr>
            <w:tcW w:w="6840" w:type="dxa"/>
          </w:tcPr>
          <w:p w:rsidR="00CD4C84" w:rsidRPr="00F50401" w:rsidRDefault="00CD4C84" w:rsidP="00B559FB">
            <w:pPr>
              <w:tabs>
                <w:tab w:val="left" w:pos="709"/>
                <w:tab w:val="left" w:pos="1080"/>
              </w:tabs>
            </w:pPr>
            <w:r w:rsidRPr="00F50401">
              <w:rPr>
                <w:sz w:val="22"/>
                <w:szCs w:val="22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1440" w:type="dxa"/>
          </w:tcPr>
          <w:p w:rsidR="00CD4C84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F50401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  <w:r>
              <w:t>249,0</w:t>
            </w:r>
          </w:p>
        </w:tc>
        <w:tc>
          <w:tcPr>
            <w:tcW w:w="1260" w:type="dxa"/>
          </w:tcPr>
          <w:p w:rsidR="00CD4C84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F50401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  <w:r>
              <w:t>249,0</w:t>
            </w:r>
          </w:p>
        </w:tc>
        <w:tc>
          <w:tcPr>
            <w:tcW w:w="1080" w:type="dxa"/>
          </w:tcPr>
          <w:p w:rsidR="00CD4C84" w:rsidRPr="00D85250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D85250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  <w:r w:rsidRPr="00D85250">
              <w:rPr>
                <w:sz w:val="22"/>
                <w:szCs w:val="22"/>
              </w:rPr>
              <w:t>100</w:t>
            </w:r>
          </w:p>
        </w:tc>
      </w:tr>
      <w:tr w:rsidR="00CD4C84" w:rsidRPr="00553E0A" w:rsidTr="00B559FB">
        <w:tc>
          <w:tcPr>
            <w:tcW w:w="6840" w:type="dxa"/>
          </w:tcPr>
          <w:p w:rsidR="00CD4C84" w:rsidRPr="00D34FF0" w:rsidRDefault="00CD4C84" w:rsidP="00B559FB">
            <w:pPr>
              <w:tabs>
                <w:tab w:val="left" w:pos="709"/>
                <w:tab w:val="left" w:pos="1080"/>
              </w:tabs>
              <w:rPr>
                <w:highlight w:val="yellow"/>
              </w:rPr>
            </w:pPr>
            <w:r w:rsidRPr="00D34FF0">
              <w:rPr>
                <w:sz w:val="22"/>
                <w:szCs w:val="22"/>
              </w:rPr>
              <w:t>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1440" w:type="dxa"/>
          </w:tcPr>
          <w:p w:rsidR="00A175D5" w:rsidRDefault="00A175D5" w:rsidP="00C4123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D34FF0" w:rsidRDefault="00CD4C84" w:rsidP="00C4123F">
            <w:pPr>
              <w:tabs>
                <w:tab w:val="left" w:pos="709"/>
                <w:tab w:val="left" w:pos="1080"/>
              </w:tabs>
              <w:jc w:val="center"/>
              <w:rPr>
                <w:highlight w:val="yellow"/>
              </w:rPr>
            </w:pPr>
            <w:r w:rsidRPr="00CD4C84">
              <w:t>599,1</w:t>
            </w:r>
          </w:p>
        </w:tc>
        <w:tc>
          <w:tcPr>
            <w:tcW w:w="1260" w:type="dxa"/>
          </w:tcPr>
          <w:p w:rsidR="00A175D5" w:rsidRDefault="00A175D5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D34FF0" w:rsidRDefault="00CD4C84" w:rsidP="00C409EF">
            <w:pPr>
              <w:tabs>
                <w:tab w:val="left" w:pos="709"/>
                <w:tab w:val="left" w:pos="1080"/>
              </w:tabs>
              <w:jc w:val="center"/>
              <w:rPr>
                <w:highlight w:val="yellow"/>
              </w:rPr>
            </w:pPr>
            <w:r w:rsidRPr="00CD4C84">
              <w:t>599,1</w:t>
            </w:r>
          </w:p>
        </w:tc>
        <w:tc>
          <w:tcPr>
            <w:tcW w:w="1080" w:type="dxa"/>
          </w:tcPr>
          <w:p w:rsidR="00CD4C84" w:rsidRPr="00D34FF0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D34FF0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  <w:r w:rsidRPr="00D34FF0">
              <w:rPr>
                <w:sz w:val="22"/>
                <w:szCs w:val="22"/>
              </w:rPr>
              <w:t>100</w:t>
            </w:r>
          </w:p>
        </w:tc>
      </w:tr>
      <w:tr w:rsidR="00CD4C84" w:rsidRPr="00553E0A" w:rsidTr="00CD7293">
        <w:trPr>
          <w:trHeight w:val="794"/>
        </w:trPr>
        <w:tc>
          <w:tcPr>
            <w:tcW w:w="6840" w:type="dxa"/>
          </w:tcPr>
          <w:p w:rsidR="00CD4C84" w:rsidRDefault="00CD4C84" w:rsidP="00B559FB">
            <w:pPr>
              <w:tabs>
                <w:tab w:val="left" w:pos="709"/>
                <w:tab w:val="left" w:pos="1080"/>
              </w:tabs>
            </w:pPr>
            <w:r w:rsidRPr="00E92C96">
              <w:rPr>
                <w:sz w:val="22"/>
                <w:szCs w:val="22"/>
              </w:rPr>
              <w:t>Субсидия на выплату заработной платы с начислениями на нее работникам учреждений культуры, находящихся в ведении органов местного самоуправления</w:t>
            </w:r>
            <w:r>
              <w:rPr>
                <w:sz w:val="22"/>
                <w:szCs w:val="22"/>
              </w:rPr>
              <w:t xml:space="preserve">. </w:t>
            </w:r>
          </w:p>
          <w:p w:rsidR="00CD4C84" w:rsidRPr="00CD4C84" w:rsidRDefault="00CD4C84" w:rsidP="00B559FB">
            <w:pPr>
              <w:tabs>
                <w:tab w:val="left" w:pos="709"/>
                <w:tab w:val="left" w:pos="1080"/>
              </w:tabs>
            </w:pPr>
            <w:r w:rsidRPr="00C45B6F">
              <w:rPr>
                <w:sz w:val="22"/>
                <w:szCs w:val="22"/>
              </w:rPr>
              <w:t xml:space="preserve">Субсидия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C45B6F">
              <w:rPr>
                <w:sz w:val="22"/>
                <w:szCs w:val="22"/>
              </w:rPr>
              <w:lastRenderedPageBreak/>
              <w:t>поселений Иркутской области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CD4C84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E92C96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  <w:r>
              <w:t>2514,6</w:t>
            </w:r>
          </w:p>
        </w:tc>
        <w:tc>
          <w:tcPr>
            <w:tcW w:w="1260" w:type="dxa"/>
          </w:tcPr>
          <w:p w:rsidR="00CD4C84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E92C96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  <w:r>
              <w:t>2514,6</w:t>
            </w:r>
          </w:p>
        </w:tc>
        <w:tc>
          <w:tcPr>
            <w:tcW w:w="1080" w:type="dxa"/>
          </w:tcPr>
          <w:p w:rsidR="00CD4C84" w:rsidRPr="00D85250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D85250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  <w:r w:rsidRPr="00D85250">
              <w:rPr>
                <w:sz w:val="22"/>
                <w:szCs w:val="22"/>
              </w:rPr>
              <w:t>100</w:t>
            </w:r>
          </w:p>
        </w:tc>
      </w:tr>
      <w:tr w:rsidR="00CD4C84" w:rsidRPr="00553E0A" w:rsidTr="007B5A7C">
        <w:trPr>
          <w:trHeight w:val="677"/>
        </w:trPr>
        <w:tc>
          <w:tcPr>
            <w:tcW w:w="6840" w:type="dxa"/>
          </w:tcPr>
          <w:p w:rsidR="00CD4C84" w:rsidRPr="00C45B6F" w:rsidRDefault="00CD4C84" w:rsidP="00C4123F">
            <w:pPr>
              <w:widowControl/>
              <w:jc w:val="both"/>
            </w:pPr>
            <w:r w:rsidRPr="000F42AF">
              <w:rPr>
                <w:sz w:val="22"/>
                <w:szCs w:val="22"/>
              </w:rPr>
              <w:lastRenderedPageBreak/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  <w:tc>
          <w:tcPr>
            <w:tcW w:w="1440" w:type="dxa"/>
          </w:tcPr>
          <w:p w:rsidR="00CD4C84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7156FD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  <w:r>
              <w:t>160,0</w:t>
            </w:r>
          </w:p>
        </w:tc>
        <w:tc>
          <w:tcPr>
            <w:tcW w:w="1260" w:type="dxa"/>
          </w:tcPr>
          <w:p w:rsidR="00CD4C84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7156FD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  <w:r>
              <w:t>160,0</w:t>
            </w:r>
          </w:p>
        </w:tc>
        <w:tc>
          <w:tcPr>
            <w:tcW w:w="1080" w:type="dxa"/>
          </w:tcPr>
          <w:p w:rsidR="00CD4C84" w:rsidRPr="00D85250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D85250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  <w:r w:rsidRPr="00D85250">
              <w:rPr>
                <w:sz w:val="22"/>
                <w:szCs w:val="22"/>
              </w:rPr>
              <w:t>100</w:t>
            </w:r>
          </w:p>
        </w:tc>
      </w:tr>
      <w:tr w:rsidR="00CD4C84" w:rsidRPr="00553E0A" w:rsidTr="00B559FB">
        <w:tc>
          <w:tcPr>
            <w:tcW w:w="6840" w:type="dxa"/>
          </w:tcPr>
          <w:p w:rsidR="00CD4C84" w:rsidRPr="00590FD1" w:rsidRDefault="00CD4C84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590FD1">
              <w:rPr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CD4C84" w:rsidRDefault="00CD4C84" w:rsidP="00C4123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CD4C84" w:rsidRPr="00590FD1" w:rsidRDefault="00CD4C84" w:rsidP="00C4123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67,0</w:t>
            </w:r>
          </w:p>
        </w:tc>
        <w:tc>
          <w:tcPr>
            <w:tcW w:w="1260" w:type="dxa"/>
          </w:tcPr>
          <w:p w:rsidR="00CD4C84" w:rsidRDefault="00CD4C84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CD4C84" w:rsidRPr="00590FD1" w:rsidRDefault="00CD4C84" w:rsidP="00C409E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67,0</w:t>
            </w:r>
          </w:p>
        </w:tc>
        <w:tc>
          <w:tcPr>
            <w:tcW w:w="1080" w:type="dxa"/>
          </w:tcPr>
          <w:p w:rsidR="00CD4C84" w:rsidRPr="00590FD1" w:rsidRDefault="00CD4C8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CD4C84" w:rsidRPr="00590FD1" w:rsidRDefault="00CD4C8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590FD1">
              <w:rPr>
                <w:b/>
                <w:sz w:val="22"/>
                <w:szCs w:val="22"/>
              </w:rPr>
              <w:t>100</w:t>
            </w:r>
          </w:p>
        </w:tc>
      </w:tr>
      <w:tr w:rsidR="00CD4C84" w:rsidRPr="00553E0A" w:rsidTr="00B559FB">
        <w:tc>
          <w:tcPr>
            <w:tcW w:w="6840" w:type="dxa"/>
          </w:tcPr>
          <w:p w:rsidR="00CD4C84" w:rsidRPr="00590FD1" w:rsidRDefault="00CD4C84" w:rsidP="00B559FB">
            <w:pPr>
              <w:tabs>
                <w:tab w:val="left" w:pos="709"/>
                <w:tab w:val="left" w:pos="1080"/>
              </w:tabs>
            </w:pPr>
            <w:r w:rsidRPr="00590FD1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CD4C84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590FD1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  <w:r>
              <w:t>66,3</w:t>
            </w:r>
          </w:p>
        </w:tc>
        <w:tc>
          <w:tcPr>
            <w:tcW w:w="1260" w:type="dxa"/>
          </w:tcPr>
          <w:p w:rsidR="00CD4C84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590FD1" w:rsidRDefault="00CD4C84" w:rsidP="00CD4C84">
            <w:pPr>
              <w:tabs>
                <w:tab w:val="left" w:pos="709"/>
                <w:tab w:val="left" w:pos="1080"/>
              </w:tabs>
              <w:jc w:val="center"/>
            </w:pPr>
            <w:r>
              <w:t>66,3</w:t>
            </w:r>
          </w:p>
        </w:tc>
        <w:tc>
          <w:tcPr>
            <w:tcW w:w="1080" w:type="dxa"/>
          </w:tcPr>
          <w:p w:rsidR="00CD4C84" w:rsidRPr="00590FD1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590FD1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  <w:r w:rsidRPr="00590FD1">
              <w:rPr>
                <w:sz w:val="22"/>
                <w:szCs w:val="22"/>
              </w:rPr>
              <w:t>100</w:t>
            </w:r>
          </w:p>
        </w:tc>
      </w:tr>
      <w:tr w:rsidR="00CD4C84" w:rsidRPr="00553E0A" w:rsidTr="00B559FB">
        <w:tc>
          <w:tcPr>
            <w:tcW w:w="6840" w:type="dxa"/>
          </w:tcPr>
          <w:p w:rsidR="00CD4C84" w:rsidRPr="00590FD1" w:rsidRDefault="00CD4C84" w:rsidP="00B559FB">
            <w:pPr>
              <w:tabs>
                <w:tab w:val="left" w:pos="709"/>
                <w:tab w:val="left" w:pos="1080"/>
              </w:tabs>
            </w:pPr>
            <w:r w:rsidRPr="00590FD1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CD4C84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590FD1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  <w:r>
              <w:t>0,7</w:t>
            </w:r>
          </w:p>
        </w:tc>
        <w:tc>
          <w:tcPr>
            <w:tcW w:w="1260" w:type="dxa"/>
          </w:tcPr>
          <w:p w:rsidR="00CD4C84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590FD1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  <w:r>
              <w:t>0,7</w:t>
            </w:r>
          </w:p>
        </w:tc>
        <w:tc>
          <w:tcPr>
            <w:tcW w:w="1080" w:type="dxa"/>
          </w:tcPr>
          <w:p w:rsidR="00CD4C84" w:rsidRPr="00590FD1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590FD1" w:rsidRDefault="00CD4C84" w:rsidP="00B559FB">
            <w:pPr>
              <w:tabs>
                <w:tab w:val="left" w:pos="709"/>
                <w:tab w:val="left" w:pos="1080"/>
              </w:tabs>
              <w:jc w:val="center"/>
            </w:pPr>
            <w:r w:rsidRPr="00590FD1">
              <w:rPr>
                <w:sz w:val="22"/>
                <w:szCs w:val="22"/>
              </w:rPr>
              <w:t>100</w:t>
            </w:r>
          </w:p>
        </w:tc>
      </w:tr>
      <w:tr w:rsidR="00CD4C84" w:rsidRPr="00553E0A" w:rsidTr="00B559FB">
        <w:tc>
          <w:tcPr>
            <w:tcW w:w="6840" w:type="dxa"/>
          </w:tcPr>
          <w:p w:rsidR="00CD4C84" w:rsidRPr="00D66603" w:rsidRDefault="00CD4C84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D66603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CD4C84" w:rsidRPr="00D66603" w:rsidRDefault="00CD4C84" w:rsidP="00C4123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158,6</w:t>
            </w:r>
          </w:p>
        </w:tc>
        <w:tc>
          <w:tcPr>
            <w:tcW w:w="1260" w:type="dxa"/>
          </w:tcPr>
          <w:p w:rsidR="00CD4C84" w:rsidRPr="00D66603" w:rsidRDefault="00CD4C8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158,6</w:t>
            </w:r>
          </w:p>
        </w:tc>
        <w:tc>
          <w:tcPr>
            <w:tcW w:w="1080" w:type="dxa"/>
          </w:tcPr>
          <w:p w:rsidR="00CD4C84" w:rsidRPr="00D66603" w:rsidRDefault="00CD4C8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D4C84" w:rsidRPr="00553E0A" w:rsidTr="00B559FB">
        <w:tc>
          <w:tcPr>
            <w:tcW w:w="6840" w:type="dxa"/>
          </w:tcPr>
          <w:p w:rsidR="00CD4C84" w:rsidRPr="00D66603" w:rsidRDefault="00CD4C84" w:rsidP="00B559FB">
            <w:pPr>
              <w:tabs>
                <w:tab w:val="left" w:pos="709"/>
                <w:tab w:val="left" w:pos="1080"/>
              </w:tabs>
            </w:pPr>
            <w:r w:rsidRPr="00D66603">
              <w:rPr>
                <w:sz w:val="22"/>
                <w:szCs w:val="22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40" w:type="dxa"/>
          </w:tcPr>
          <w:p w:rsidR="00CD4C84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D66603" w:rsidRDefault="00CD4C84" w:rsidP="00C4123F">
            <w:pPr>
              <w:tabs>
                <w:tab w:val="left" w:pos="709"/>
                <w:tab w:val="left" w:pos="1080"/>
              </w:tabs>
              <w:jc w:val="center"/>
            </w:pPr>
            <w:r>
              <w:t>158,6</w:t>
            </w:r>
          </w:p>
        </w:tc>
        <w:tc>
          <w:tcPr>
            <w:tcW w:w="1260" w:type="dxa"/>
          </w:tcPr>
          <w:p w:rsidR="00CD4C84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D66603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  <w:r>
              <w:t>158,6</w:t>
            </w:r>
          </w:p>
        </w:tc>
        <w:tc>
          <w:tcPr>
            <w:tcW w:w="1080" w:type="dxa"/>
          </w:tcPr>
          <w:p w:rsidR="00CD4C84" w:rsidRPr="00D66603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</w:p>
          <w:p w:rsidR="00CD4C84" w:rsidRPr="00D66603" w:rsidRDefault="00CD4C84" w:rsidP="00C409EF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D4C84" w:rsidRPr="00553E0A" w:rsidTr="00B559FB">
        <w:tc>
          <w:tcPr>
            <w:tcW w:w="6840" w:type="dxa"/>
          </w:tcPr>
          <w:p w:rsidR="00CD4C84" w:rsidRPr="00FD1019" w:rsidRDefault="00CD4C84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FD1019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</w:tcPr>
          <w:p w:rsidR="00CD4C84" w:rsidRPr="00FD1019" w:rsidRDefault="00CD4C84" w:rsidP="00C4123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5734,2</w:t>
            </w:r>
          </w:p>
        </w:tc>
        <w:tc>
          <w:tcPr>
            <w:tcW w:w="1260" w:type="dxa"/>
          </w:tcPr>
          <w:p w:rsidR="00CD4C84" w:rsidRPr="00FD1019" w:rsidRDefault="00CD4C8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5734,2</w:t>
            </w:r>
          </w:p>
        </w:tc>
        <w:tc>
          <w:tcPr>
            <w:tcW w:w="1080" w:type="dxa"/>
          </w:tcPr>
          <w:p w:rsidR="00CD4C84" w:rsidRPr="00FD1019" w:rsidRDefault="00CD4C8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C7348" w:rsidRPr="00CD4C84" w:rsidRDefault="00BC7348" w:rsidP="00BD5037">
      <w:pPr>
        <w:tabs>
          <w:tab w:val="left" w:pos="709"/>
        </w:tabs>
        <w:jc w:val="both"/>
        <w:rPr>
          <w:b/>
          <w:sz w:val="25"/>
          <w:szCs w:val="25"/>
        </w:rPr>
      </w:pPr>
    </w:p>
    <w:p w:rsidR="004C7ECC" w:rsidRPr="00BD5037" w:rsidRDefault="004C7ECC" w:rsidP="00BD5037">
      <w:pPr>
        <w:pStyle w:val="Style2"/>
        <w:widowControl/>
        <w:spacing w:line="240" w:lineRule="auto"/>
        <w:ind w:firstLine="720"/>
        <w:jc w:val="both"/>
        <w:rPr>
          <w:sz w:val="25"/>
          <w:szCs w:val="25"/>
        </w:rPr>
      </w:pPr>
      <w:r w:rsidRPr="00BD5037">
        <w:rPr>
          <w:sz w:val="25"/>
          <w:szCs w:val="25"/>
        </w:rPr>
        <w:t xml:space="preserve">Таким образом, согласно отчету об исполнении бюджета </w:t>
      </w:r>
      <w:r w:rsidR="00FF6FA4" w:rsidRPr="00BD5037">
        <w:rPr>
          <w:sz w:val="25"/>
          <w:szCs w:val="25"/>
        </w:rPr>
        <w:t>Афанасьев</w:t>
      </w:r>
      <w:r w:rsidRPr="00BD5037">
        <w:rPr>
          <w:sz w:val="25"/>
          <w:szCs w:val="25"/>
        </w:rPr>
        <w:t>ского муниципального образования за 201</w:t>
      </w:r>
      <w:r w:rsidR="00CD4C84">
        <w:rPr>
          <w:sz w:val="25"/>
          <w:szCs w:val="25"/>
        </w:rPr>
        <w:t>5</w:t>
      </w:r>
      <w:r w:rsidRPr="00BD5037">
        <w:rPr>
          <w:sz w:val="25"/>
          <w:szCs w:val="25"/>
        </w:rPr>
        <w:t xml:space="preserve"> год</w:t>
      </w:r>
      <w:r w:rsidR="00FF6FA4" w:rsidRPr="00BD5037">
        <w:rPr>
          <w:sz w:val="25"/>
          <w:szCs w:val="25"/>
        </w:rPr>
        <w:t>,</w:t>
      </w:r>
      <w:r w:rsidRPr="00BD5037">
        <w:rPr>
          <w:sz w:val="25"/>
          <w:szCs w:val="25"/>
        </w:rPr>
        <w:t xml:space="preserve"> безвозмездные перечисления в форме дотаций, субвенций, субсидий от бюджетов других уровней поступили полностью.</w:t>
      </w:r>
    </w:p>
    <w:p w:rsidR="004C7ECC" w:rsidRPr="00553E0A" w:rsidRDefault="004C7ECC" w:rsidP="004C7ECC">
      <w:pPr>
        <w:pStyle w:val="Style2"/>
        <w:widowControl/>
        <w:spacing w:before="139" w:line="240" w:lineRule="auto"/>
        <w:rPr>
          <w:rStyle w:val="FontStyle28"/>
          <w:sz w:val="25"/>
          <w:szCs w:val="25"/>
        </w:rPr>
      </w:pPr>
      <w:r w:rsidRPr="00AC7A49">
        <w:rPr>
          <w:rStyle w:val="FontStyle28"/>
          <w:sz w:val="25"/>
          <w:szCs w:val="25"/>
        </w:rPr>
        <w:t>Исполнение расходной части бюджета Поселения.</w:t>
      </w:r>
    </w:p>
    <w:p w:rsidR="004C7ECC" w:rsidRPr="00553E0A" w:rsidRDefault="004C7ECC" w:rsidP="004C7ECC">
      <w:pPr>
        <w:pStyle w:val="2"/>
        <w:spacing w:after="0" w:line="240" w:lineRule="auto"/>
        <w:ind w:left="0"/>
        <w:jc w:val="center"/>
        <w:rPr>
          <w:sz w:val="25"/>
          <w:szCs w:val="25"/>
          <w:highlight w:val="yellow"/>
        </w:rPr>
      </w:pPr>
    </w:p>
    <w:p w:rsidR="00336FDB" w:rsidRPr="00115F52" w:rsidRDefault="004C7ECC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15F52">
        <w:rPr>
          <w:sz w:val="25"/>
          <w:szCs w:val="25"/>
        </w:rPr>
        <w:tab/>
      </w:r>
      <w:r w:rsidR="00336FDB" w:rsidRPr="00115F52">
        <w:rPr>
          <w:sz w:val="25"/>
          <w:szCs w:val="25"/>
        </w:rPr>
        <w:t xml:space="preserve">По отчету об исполнении бюджета </w:t>
      </w:r>
      <w:r w:rsidR="00400775" w:rsidRPr="00115F52">
        <w:rPr>
          <w:sz w:val="25"/>
          <w:szCs w:val="25"/>
        </w:rPr>
        <w:t>Афанасьев</w:t>
      </w:r>
      <w:r w:rsidR="00336FDB" w:rsidRPr="00115F52">
        <w:rPr>
          <w:sz w:val="25"/>
          <w:szCs w:val="25"/>
        </w:rPr>
        <w:t>ского муниципального образования за 201</w:t>
      </w:r>
      <w:r w:rsidR="00971AB2">
        <w:rPr>
          <w:sz w:val="25"/>
          <w:szCs w:val="25"/>
        </w:rPr>
        <w:t>5</w:t>
      </w:r>
      <w:r w:rsidR="00336FDB" w:rsidRPr="00115F52">
        <w:rPr>
          <w:sz w:val="25"/>
          <w:szCs w:val="25"/>
        </w:rPr>
        <w:t xml:space="preserve"> год расходы исполнены в сумме </w:t>
      </w:r>
      <w:r w:rsidR="00971AB2">
        <w:rPr>
          <w:sz w:val="25"/>
          <w:szCs w:val="25"/>
        </w:rPr>
        <w:t>6530,0</w:t>
      </w:r>
      <w:r w:rsidR="00336FDB" w:rsidRPr="00115F52">
        <w:rPr>
          <w:sz w:val="25"/>
          <w:szCs w:val="25"/>
        </w:rPr>
        <w:t xml:space="preserve"> тыс.руб. или </w:t>
      </w:r>
      <w:r w:rsidR="00971AB2">
        <w:rPr>
          <w:sz w:val="25"/>
          <w:szCs w:val="25"/>
        </w:rPr>
        <w:t>91</w:t>
      </w:r>
      <w:r w:rsidR="00336FDB" w:rsidRPr="00115F52">
        <w:rPr>
          <w:sz w:val="25"/>
          <w:szCs w:val="25"/>
        </w:rPr>
        <w:t>% от уточненного плана на год.</w:t>
      </w:r>
      <w:r w:rsidR="00ED230B" w:rsidRPr="00115F52">
        <w:rPr>
          <w:sz w:val="25"/>
          <w:szCs w:val="25"/>
        </w:rPr>
        <w:t xml:space="preserve"> По сравнению с 201</w:t>
      </w:r>
      <w:r w:rsidR="00971AB2">
        <w:rPr>
          <w:sz w:val="25"/>
          <w:szCs w:val="25"/>
        </w:rPr>
        <w:t>4</w:t>
      </w:r>
      <w:r w:rsidR="00ED230B" w:rsidRPr="00115F52">
        <w:rPr>
          <w:sz w:val="25"/>
          <w:szCs w:val="25"/>
        </w:rPr>
        <w:t xml:space="preserve"> годом, объем расходов </w:t>
      </w:r>
      <w:r w:rsidR="00115F52" w:rsidRPr="00115F52">
        <w:rPr>
          <w:sz w:val="25"/>
          <w:szCs w:val="25"/>
        </w:rPr>
        <w:t>уменьш</w:t>
      </w:r>
      <w:r w:rsidR="00ED230B" w:rsidRPr="00115F52">
        <w:rPr>
          <w:sz w:val="25"/>
          <w:szCs w:val="25"/>
        </w:rPr>
        <w:t xml:space="preserve">ился на </w:t>
      </w:r>
      <w:r w:rsidR="00971AB2">
        <w:rPr>
          <w:sz w:val="25"/>
          <w:szCs w:val="25"/>
        </w:rPr>
        <w:t>1944,4</w:t>
      </w:r>
      <w:r w:rsidR="00AE1E3D" w:rsidRPr="00115F52">
        <w:rPr>
          <w:sz w:val="25"/>
          <w:szCs w:val="25"/>
        </w:rPr>
        <w:t xml:space="preserve"> тыс.руб.</w:t>
      </w:r>
    </w:p>
    <w:p w:rsidR="00971AB2" w:rsidRDefault="00971AB2" w:rsidP="00971AB2">
      <w:pPr>
        <w:tabs>
          <w:tab w:val="left" w:pos="3119"/>
          <w:tab w:val="left" w:pos="5529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Неисполненные назначения составили </w:t>
      </w:r>
      <w:r w:rsidR="000C61FD">
        <w:rPr>
          <w:sz w:val="25"/>
          <w:szCs w:val="25"/>
        </w:rPr>
        <w:t>643,8</w:t>
      </w:r>
      <w:r w:rsidR="000C61FD" w:rsidRPr="00EB3597">
        <w:rPr>
          <w:sz w:val="25"/>
          <w:szCs w:val="25"/>
        </w:rPr>
        <w:t xml:space="preserve"> </w:t>
      </w:r>
      <w:r>
        <w:rPr>
          <w:sz w:val="25"/>
          <w:szCs w:val="25"/>
        </w:rPr>
        <w:t>тыс.руб., причинами н</w:t>
      </w:r>
      <w:r w:rsidRPr="00165BFE">
        <w:rPr>
          <w:sz w:val="25"/>
          <w:szCs w:val="25"/>
        </w:rPr>
        <w:t>еисполне</w:t>
      </w:r>
      <w:r>
        <w:rPr>
          <w:sz w:val="25"/>
          <w:szCs w:val="25"/>
        </w:rPr>
        <w:t>ния бюджетных ассигнований</w:t>
      </w:r>
      <w:r w:rsidRPr="00165BFE">
        <w:rPr>
          <w:sz w:val="25"/>
          <w:szCs w:val="25"/>
        </w:rPr>
        <w:t xml:space="preserve"> </w:t>
      </w:r>
      <w:r>
        <w:rPr>
          <w:sz w:val="25"/>
          <w:szCs w:val="25"/>
        </w:rPr>
        <w:t>являются:</w:t>
      </w:r>
    </w:p>
    <w:p w:rsidR="000C61FD" w:rsidRDefault="000C61FD" w:rsidP="000C61FD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914AFA">
        <w:rPr>
          <w:sz w:val="25"/>
          <w:szCs w:val="25"/>
        </w:rPr>
        <w:t xml:space="preserve">- не использованы бюджетные ассигнования  резервного фонда </w:t>
      </w:r>
      <w:r>
        <w:rPr>
          <w:sz w:val="25"/>
          <w:szCs w:val="25"/>
        </w:rPr>
        <w:t>Афанасьевского</w:t>
      </w:r>
      <w:r w:rsidRPr="00914AFA">
        <w:rPr>
          <w:sz w:val="25"/>
          <w:szCs w:val="25"/>
        </w:rPr>
        <w:t xml:space="preserve"> сельского</w:t>
      </w:r>
      <w:r>
        <w:rPr>
          <w:sz w:val="25"/>
          <w:szCs w:val="25"/>
        </w:rPr>
        <w:t xml:space="preserve"> </w:t>
      </w:r>
      <w:r w:rsidRPr="00914AFA">
        <w:rPr>
          <w:sz w:val="25"/>
          <w:szCs w:val="25"/>
        </w:rPr>
        <w:t xml:space="preserve">поселения в </w:t>
      </w:r>
      <w:r>
        <w:rPr>
          <w:sz w:val="25"/>
          <w:szCs w:val="25"/>
        </w:rPr>
        <w:t>сумме 3,0</w:t>
      </w:r>
      <w:r w:rsidRPr="00914AFA">
        <w:rPr>
          <w:sz w:val="25"/>
          <w:szCs w:val="25"/>
        </w:rPr>
        <w:t xml:space="preserve"> тыс.руб. в связи с отсутствием на территории поселения в 201</w:t>
      </w:r>
      <w:r>
        <w:rPr>
          <w:sz w:val="25"/>
          <w:szCs w:val="25"/>
        </w:rPr>
        <w:t>5</w:t>
      </w:r>
      <w:r w:rsidRPr="00914AFA">
        <w:rPr>
          <w:sz w:val="25"/>
          <w:szCs w:val="25"/>
        </w:rPr>
        <w:t xml:space="preserve"> году чрезвычайных ситуаций</w:t>
      </w:r>
      <w:r>
        <w:rPr>
          <w:sz w:val="25"/>
          <w:szCs w:val="25"/>
        </w:rPr>
        <w:t>;</w:t>
      </w:r>
    </w:p>
    <w:p w:rsidR="000C61FD" w:rsidRPr="00914AFA" w:rsidRDefault="000C61FD" w:rsidP="000C61FD">
      <w:pPr>
        <w:jc w:val="both"/>
        <w:outlineLvl w:val="0"/>
        <w:rPr>
          <w:sz w:val="25"/>
          <w:szCs w:val="25"/>
        </w:rPr>
      </w:pPr>
      <w:r w:rsidRPr="00914AFA">
        <w:rPr>
          <w:sz w:val="25"/>
          <w:szCs w:val="25"/>
        </w:rPr>
        <w:t xml:space="preserve">- не использованы бюджетные ассигнования  в сумме </w:t>
      </w:r>
      <w:r>
        <w:rPr>
          <w:sz w:val="25"/>
          <w:szCs w:val="25"/>
        </w:rPr>
        <w:t>266,9 тыс.руб. по муниципальной  программе</w:t>
      </w:r>
      <w:r w:rsidRPr="00914AFA">
        <w:rPr>
          <w:sz w:val="25"/>
          <w:szCs w:val="25"/>
        </w:rPr>
        <w:t xml:space="preserve"> «</w:t>
      </w:r>
      <w:r>
        <w:rPr>
          <w:sz w:val="25"/>
          <w:szCs w:val="25"/>
        </w:rPr>
        <w:t>Организация благоустройства территории поселения» в связи с неравномерным поступлением доходов и ввиду сезонности проведения работ</w:t>
      </w:r>
      <w:r w:rsidRPr="00914AFA">
        <w:rPr>
          <w:sz w:val="25"/>
          <w:szCs w:val="25"/>
        </w:rPr>
        <w:t>;</w:t>
      </w:r>
    </w:p>
    <w:p w:rsidR="00901546" w:rsidRPr="00213BF2" w:rsidRDefault="000C61FD" w:rsidP="00213BF2">
      <w:pPr>
        <w:jc w:val="both"/>
      </w:pPr>
      <w:r w:rsidRPr="00481896">
        <w:rPr>
          <w:sz w:val="25"/>
          <w:szCs w:val="25"/>
        </w:rPr>
        <w:t xml:space="preserve">- не использованы бюджетные ассигнования в сумме </w:t>
      </w:r>
      <w:r>
        <w:rPr>
          <w:sz w:val="25"/>
          <w:szCs w:val="25"/>
        </w:rPr>
        <w:t>373,9</w:t>
      </w:r>
      <w:r w:rsidRPr="00481896">
        <w:rPr>
          <w:sz w:val="25"/>
          <w:szCs w:val="25"/>
        </w:rPr>
        <w:t xml:space="preserve"> тыс.руб</w:t>
      </w:r>
      <w:r>
        <w:rPr>
          <w:sz w:val="25"/>
          <w:szCs w:val="25"/>
        </w:rPr>
        <w:t>.</w:t>
      </w:r>
      <w:r w:rsidRPr="00481896">
        <w:rPr>
          <w:sz w:val="25"/>
          <w:szCs w:val="25"/>
        </w:rPr>
        <w:t xml:space="preserve">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связи с </w:t>
      </w:r>
      <w:r>
        <w:rPr>
          <w:sz w:val="25"/>
          <w:szCs w:val="25"/>
        </w:rPr>
        <w:t xml:space="preserve">неравномерным поступлением и  </w:t>
      </w:r>
      <w:r w:rsidRPr="00481896">
        <w:rPr>
          <w:sz w:val="25"/>
          <w:szCs w:val="25"/>
        </w:rPr>
        <w:t>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двигателей, с сезонностью проведения ремонтных работ.</w:t>
      </w:r>
    </w:p>
    <w:p w:rsidR="00901546" w:rsidRPr="005615D3" w:rsidRDefault="005615D3" w:rsidP="005615D3">
      <w:pPr>
        <w:tabs>
          <w:tab w:val="left" w:pos="709"/>
        </w:tabs>
        <w:jc w:val="both"/>
        <w:rPr>
          <w:sz w:val="25"/>
          <w:szCs w:val="25"/>
        </w:rPr>
      </w:pPr>
      <w:r w:rsidRPr="005615D3">
        <w:rPr>
          <w:sz w:val="25"/>
          <w:szCs w:val="25"/>
        </w:rPr>
        <w:tab/>
      </w:r>
      <w:r w:rsidR="00901546" w:rsidRPr="005615D3">
        <w:rPr>
          <w:sz w:val="25"/>
          <w:szCs w:val="25"/>
        </w:rPr>
        <w:t xml:space="preserve">Расходы бюджета </w:t>
      </w:r>
      <w:r w:rsidR="005204FD">
        <w:rPr>
          <w:sz w:val="25"/>
          <w:szCs w:val="25"/>
        </w:rPr>
        <w:t xml:space="preserve">Афанасьевского муниципального образования </w:t>
      </w:r>
      <w:r w:rsidR="00901546" w:rsidRPr="005615D3">
        <w:rPr>
          <w:sz w:val="25"/>
          <w:szCs w:val="25"/>
        </w:rPr>
        <w:t xml:space="preserve">в разрезе разделов функциональной классификации расходов бюджетов Российской Федерации определены следующим образом:               </w:t>
      </w:r>
    </w:p>
    <w:p w:rsidR="00901546" w:rsidRPr="005615D3" w:rsidRDefault="00901546" w:rsidP="00901546">
      <w:pPr>
        <w:rPr>
          <w:sz w:val="25"/>
          <w:szCs w:val="25"/>
        </w:rPr>
      </w:pPr>
      <w:r w:rsidRPr="005615D3">
        <w:rPr>
          <w:sz w:val="25"/>
          <w:szCs w:val="25"/>
        </w:rPr>
        <w:t xml:space="preserve">                                                                                                                             </w:t>
      </w:r>
      <w:r w:rsidR="005615D3">
        <w:rPr>
          <w:sz w:val="25"/>
          <w:szCs w:val="25"/>
        </w:rPr>
        <w:t>(</w:t>
      </w:r>
      <w:r w:rsidRPr="005615D3">
        <w:rPr>
          <w:sz w:val="25"/>
          <w:szCs w:val="25"/>
        </w:rPr>
        <w:t>тыс. руб.</w:t>
      </w:r>
      <w:r w:rsidR="005615D3">
        <w:rPr>
          <w:sz w:val="25"/>
          <w:szCs w:val="25"/>
        </w:rPr>
        <w:t>)</w:t>
      </w:r>
    </w:p>
    <w:tbl>
      <w:tblPr>
        <w:tblW w:w="9472" w:type="dxa"/>
        <w:tblInd w:w="-34" w:type="dxa"/>
        <w:tblLayout w:type="fixed"/>
        <w:tblLook w:val="0000"/>
      </w:tblPr>
      <w:tblGrid>
        <w:gridCol w:w="3261"/>
        <w:gridCol w:w="1108"/>
        <w:gridCol w:w="1056"/>
        <w:gridCol w:w="1056"/>
        <w:gridCol w:w="1088"/>
        <w:gridCol w:w="911"/>
        <w:gridCol w:w="992"/>
      </w:tblGrid>
      <w:tr w:rsidR="00213BF2" w:rsidRPr="00901546" w:rsidTr="00213BF2">
        <w:trPr>
          <w:trHeight w:val="75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13BF2" w:rsidRPr="00213BF2" w:rsidRDefault="00213BF2" w:rsidP="005204FD">
            <w:pPr>
              <w:jc w:val="center"/>
              <w:rPr>
                <w:b/>
              </w:rPr>
            </w:pPr>
            <w:r w:rsidRPr="00213BF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13BF2" w:rsidRPr="00213BF2" w:rsidRDefault="00213BF2" w:rsidP="00213BF2">
            <w:pPr>
              <w:jc w:val="center"/>
              <w:rPr>
                <w:b/>
              </w:rPr>
            </w:pPr>
            <w:r w:rsidRPr="00213BF2">
              <w:rPr>
                <w:b/>
                <w:sz w:val="22"/>
                <w:szCs w:val="22"/>
              </w:rPr>
              <w:t>План 201</w:t>
            </w:r>
            <w:r>
              <w:rPr>
                <w:b/>
                <w:sz w:val="22"/>
                <w:szCs w:val="22"/>
              </w:rPr>
              <w:t>5</w:t>
            </w:r>
            <w:r w:rsidRPr="00213BF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13BF2" w:rsidRPr="00213BF2" w:rsidRDefault="00213BF2" w:rsidP="005204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Исполнение 2015</w:t>
            </w:r>
            <w:r w:rsidRPr="00213BF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13BF2" w:rsidRPr="00213BF2" w:rsidRDefault="00213BF2" w:rsidP="005204FD">
            <w:pPr>
              <w:jc w:val="center"/>
              <w:rPr>
                <w:b/>
              </w:rPr>
            </w:pPr>
            <w:r w:rsidRPr="00213BF2">
              <w:rPr>
                <w:b/>
                <w:sz w:val="22"/>
                <w:szCs w:val="22"/>
              </w:rPr>
              <w:t>отклонение</w:t>
            </w:r>
          </w:p>
        </w:tc>
      </w:tr>
      <w:tr w:rsidR="00213BF2" w:rsidRPr="00901546" w:rsidTr="00213BF2">
        <w:trPr>
          <w:trHeight w:val="989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BF2" w:rsidRPr="00213BF2" w:rsidRDefault="00213BF2" w:rsidP="005204FD">
            <w:pPr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F2" w:rsidRPr="00213BF2" w:rsidRDefault="00213BF2" w:rsidP="005204FD">
            <w:pPr>
              <w:jc w:val="center"/>
              <w:rPr>
                <w:b/>
              </w:rPr>
            </w:pPr>
            <w:r w:rsidRPr="00213BF2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F2" w:rsidRPr="00213BF2" w:rsidRDefault="00213BF2" w:rsidP="005204FD">
            <w:pPr>
              <w:jc w:val="center"/>
              <w:rPr>
                <w:b/>
              </w:rPr>
            </w:pPr>
            <w:r w:rsidRPr="00213BF2">
              <w:rPr>
                <w:b/>
                <w:sz w:val="22"/>
                <w:szCs w:val="22"/>
              </w:rPr>
              <w:t>доля (%)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3BF2" w:rsidRPr="00213BF2" w:rsidRDefault="00213BF2" w:rsidP="005204FD">
            <w:pPr>
              <w:jc w:val="center"/>
              <w:rPr>
                <w:b/>
              </w:rPr>
            </w:pPr>
            <w:r w:rsidRPr="00213BF2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3BF2" w:rsidRPr="00213BF2" w:rsidRDefault="00213BF2" w:rsidP="005204FD">
            <w:pPr>
              <w:jc w:val="center"/>
              <w:rPr>
                <w:b/>
              </w:rPr>
            </w:pPr>
            <w:r w:rsidRPr="00213BF2">
              <w:rPr>
                <w:b/>
                <w:sz w:val="22"/>
                <w:szCs w:val="22"/>
              </w:rPr>
              <w:t>доля (%)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3BF2" w:rsidRPr="00213BF2" w:rsidRDefault="00213BF2" w:rsidP="005204FD">
            <w:pPr>
              <w:jc w:val="center"/>
              <w:rPr>
                <w:b/>
              </w:rPr>
            </w:pPr>
            <w:r w:rsidRPr="00213BF2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3BF2" w:rsidRPr="00213BF2" w:rsidRDefault="00213BF2" w:rsidP="005204FD">
            <w:pPr>
              <w:jc w:val="center"/>
              <w:rPr>
                <w:b/>
              </w:rPr>
            </w:pPr>
            <w:r w:rsidRPr="00213BF2">
              <w:rPr>
                <w:b/>
                <w:sz w:val="22"/>
                <w:szCs w:val="22"/>
              </w:rPr>
              <w:t>% испол-нения</w:t>
            </w:r>
          </w:p>
        </w:tc>
      </w:tr>
      <w:tr w:rsidR="00B93CAA" w:rsidRPr="00901546" w:rsidTr="00213BF2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901546" w:rsidRDefault="00B93CAA" w:rsidP="005204FD">
            <w:r w:rsidRPr="00901546">
              <w:rPr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2100,3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29,3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2097,3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32,1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99,9</w:t>
            </w:r>
          </w:p>
        </w:tc>
      </w:tr>
      <w:tr w:rsidR="00B93CAA" w:rsidRPr="00901546" w:rsidTr="00213BF2">
        <w:trPr>
          <w:trHeight w:val="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CAA" w:rsidRPr="00901546" w:rsidRDefault="00B93CAA" w:rsidP="00C409EF">
            <w:r w:rsidRPr="00901546">
              <w:rPr>
                <w:sz w:val="22"/>
                <w:szCs w:val="22"/>
              </w:rPr>
              <w:t>2.НАЦИОНАЛЬНАЯ ОБОРОНА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66,3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66,3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100</w:t>
            </w:r>
          </w:p>
        </w:tc>
      </w:tr>
      <w:tr w:rsidR="00B93CAA" w:rsidRPr="00901546" w:rsidTr="00213BF2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901546" w:rsidRDefault="00B93CAA" w:rsidP="00C409EF">
            <w:r w:rsidRPr="00901546">
              <w:rPr>
                <w:sz w:val="22"/>
                <w:szCs w:val="22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100</w:t>
            </w:r>
          </w:p>
        </w:tc>
      </w:tr>
      <w:tr w:rsidR="00B93CAA" w:rsidRPr="00901546" w:rsidTr="00213BF2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901546" w:rsidRDefault="00B93CAA" w:rsidP="00C409EF">
            <w:r w:rsidRPr="00901546">
              <w:rPr>
                <w:sz w:val="22"/>
                <w:szCs w:val="22"/>
              </w:rPr>
              <w:t>4.НАЦИОНАЛЬНАЯ ЭКОНОМИКА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921,9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12,9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548,0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59,4</w:t>
            </w:r>
          </w:p>
        </w:tc>
      </w:tr>
      <w:tr w:rsidR="00B93CAA" w:rsidRPr="00901546" w:rsidTr="00213BF2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3CAA" w:rsidRPr="00901546" w:rsidRDefault="00B93CAA" w:rsidP="00C409EF">
            <w:r w:rsidRPr="00901546">
              <w:rPr>
                <w:sz w:val="22"/>
                <w:szCs w:val="22"/>
              </w:rPr>
              <w:t>5.ЖИЛИЩНО-КОММУНАЛЬНОЕ ХОЗЯЙСТВО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266,9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C8572C" w:rsidP="00B93CAA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-</w:t>
            </w:r>
          </w:p>
        </w:tc>
      </w:tr>
      <w:tr w:rsidR="00B93CAA" w:rsidRPr="00901546" w:rsidTr="00213BF2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AA" w:rsidRPr="00901546" w:rsidRDefault="00B93CAA" w:rsidP="00C409EF">
            <w:r w:rsidRPr="00901546">
              <w:rPr>
                <w:sz w:val="22"/>
                <w:szCs w:val="22"/>
              </w:rPr>
              <w:t>6.ОБРАЗОВАНИЕ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9,7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9,7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100</w:t>
            </w:r>
          </w:p>
        </w:tc>
      </w:tr>
      <w:tr w:rsidR="00B93CAA" w:rsidRPr="00901546" w:rsidTr="00213BF2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AA" w:rsidRPr="00901546" w:rsidRDefault="00B93CAA" w:rsidP="00C409EF">
            <w:r w:rsidRPr="00901546">
              <w:rPr>
                <w:sz w:val="22"/>
                <w:szCs w:val="22"/>
              </w:rPr>
              <w:t>7.КУЛЬТУРА И КИНЕМАТОГРАФИЯ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2377,5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33,1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2377,5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36,4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100</w:t>
            </w:r>
          </w:p>
        </w:tc>
      </w:tr>
      <w:tr w:rsidR="00B93CAA" w:rsidRPr="00901546" w:rsidTr="00213BF2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901546" w:rsidRDefault="00B93CAA" w:rsidP="00C409EF">
            <w:r w:rsidRPr="00901546">
              <w:rPr>
                <w:sz w:val="22"/>
                <w:szCs w:val="22"/>
              </w:rPr>
              <w:t>8.СОЦИАЛЬНАЯ ПОЛИТИКА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227,0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227,0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3,5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100</w:t>
            </w:r>
          </w:p>
        </w:tc>
      </w:tr>
      <w:tr w:rsidR="00B93CAA" w:rsidRPr="00901546" w:rsidTr="00213BF2">
        <w:trPr>
          <w:trHeight w:val="6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AA" w:rsidRPr="00901546" w:rsidRDefault="00B93CAA" w:rsidP="00C409EF">
            <w:r w:rsidRPr="00901546">
              <w:rPr>
                <w:sz w:val="22"/>
                <w:szCs w:val="22"/>
              </w:rPr>
              <w:t>9.ФИЗИЧЕСКАЯ КУЛЬТУРА И СПОРТ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34,3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34,3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100</w:t>
            </w:r>
          </w:p>
        </w:tc>
      </w:tr>
      <w:tr w:rsidR="00B93CAA" w:rsidRPr="00901546" w:rsidTr="00213BF2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901546" w:rsidRDefault="00B93CAA" w:rsidP="00C409EF">
            <w:r w:rsidRPr="00901546">
              <w:rPr>
                <w:sz w:val="22"/>
                <w:szCs w:val="22"/>
              </w:rPr>
              <w:t>10.МЕЖБЮДЖЕТНЫЕ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1099,9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15,3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 w:rsidRPr="00AB55EB">
              <w:t>1099,9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Default="00B93CAA" w:rsidP="00B93CAA">
            <w:pPr>
              <w:jc w:val="center"/>
            </w:pPr>
          </w:p>
          <w:p w:rsidR="00B93CAA" w:rsidRDefault="00B93CAA" w:rsidP="00B93CAA">
            <w:pPr>
              <w:jc w:val="center"/>
            </w:pPr>
            <w:r w:rsidRPr="00AB55EB">
              <w:t>16,</w:t>
            </w:r>
            <w:r>
              <w:t>9</w:t>
            </w:r>
          </w:p>
          <w:p w:rsidR="00B93CAA" w:rsidRPr="00AB55EB" w:rsidRDefault="00B93CAA" w:rsidP="00B93CAA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</w:pPr>
            <w:r>
              <w:t>100</w:t>
            </w:r>
          </w:p>
        </w:tc>
      </w:tr>
      <w:tr w:rsidR="00B93CAA" w:rsidRPr="00901546" w:rsidTr="00213BF2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213BF2" w:rsidRDefault="00B93CAA" w:rsidP="00C409EF">
            <w:pPr>
              <w:rPr>
                <w:b/>
              </w:rPr>
            </w:pPr>
            <w:r w:rsidRPr="00213BF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  <w:rPr>
                <w:b/>
                <w:bCs/>
              </w:rPr>
            </w:pPr>
            <w:r w:rsidRPr="00AB55EB">
              <w:rPr>
                <w:b/>
                <w:bCs/>
              </w:rPr>
              <w:t>7173,8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490D3B" w:rsidP="00B93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  <w:rPr>
                <w:b/>
                <w:bCs/>
              </w:rPr>
            </w:pPr>
            <w:r w:rsidRPr="00AB55EB">
              <w:rPr>
                <w:b/>
                <w:bCs/>
              </w:rPr>
              <w:t>6530,0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490D3B" w:rsidP="00B93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B93CAA" w:rsidP="00B93CAA">
            <w:pPr>
              <w:jc w:val="center"/>
              <w:rPr>
                <w:b/>
                <w:bCs/>
              </w:rPr>
            </w:pPr>
            <w:r w:rsidRPr="00AB55EB">
              <w:rPr>
                <w:b/>
                <w:bCs/>
              </w:rPr>
              <w:t>643,8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CAA" w:rsidRPr="00AB55EB" w:rsidRDefault="00490D3B" w:rsidP="00B93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</w:tbl>
    <w:p w:rsidR="00901546" w:rsidRDefault="00901546" w:rsidP="00901546">
      <w:pPr>
        <w:rPr>
          <w:b/>
          <w:u w:val="single"/>
        </w:rPr>
      </w:pPr>
    </w:p>
    <w:p w:rsidR="00C4123F" w:rsidRPr="000B4DBF" w:rsidRDefault="00C4123F" w:rsidP="00C4123F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Pr="00EE2406">
        <w:rPr>
          <w:sz w:val="25"/>
          <w:szCs w:val="25"/>
        </w:rPr>
        <w:t>Анализ расходов по разделам функциональной классификации расходов показал следующее:</w:t>
      </w:r>
    </w:p>
    <w:p w:rsidR="00C4123F" w:rsidRDefault="00C4123F" w:rsidP="00C4123F">
      <w:pPr>
        <w:ind w:firstLine="72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Расходы по</w:t>
      </w:r>
      <w:r w:rsidRPr="000B4DBF">
        <w:rPr>
          <w:sz w:val="25"/>
          <w:szCs w:val="25"/>
        </w:rPr>
        <w:t xml:space="preserve"> разделу 01 «</w:t>
      </w:r>
      <w:r>
        <w:rPr>
          <w:sz w:val="25"/>
          <w:szCs w:val="25"/>
        </w:rPr>
        <w:t>Общегосударственные вопросы</w:t>
      </w:r>
      <w:r w:rsidRPr="000B4DBF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исполнены в сумме 2097,3 тыс.руб. или 99,8 % </w:t>
      </w:r>
      <w:r w:rsidRPr="00EE2406">
        <w:rPr>
          <w:sz w:val="25"/>
          <w:szCs w:val="25"/>
        </w:rPr>
        <w:t>к уточненному плану.</w:t>
      </w:r>
      <w:r>
        <w:rPr>
          <w:sz w:val="25"/>
          <w:szCs w:val="25"/>
        </w:rPr>
        <w:t xml:space="preserve"> </w:t>
      </w:r>
      <w:r w:rsidRPr="00EB47E2">
        <w:rPr>
          <w:sz w:val="25"/>
          <w:szCs w:val="25"/>
        </w:rPr>
        <w:t xml:space="preserve">Не использованы средства резервного фонда в сумме </w:t>
      </w:r>
      <w:r>
        <w:rPr>
          <w:sz w:val="25"/>
          <w:szCs w:val="25"/>
        </w:rPr>
        <w:t>3,0</w:t>
      </w:r>
      <w:r w:rsidRPr="00EB47E2">
        <w:rPr>
          <w:b/>
          <w:sz w:val="25"/>
          <w:szCs w:val="25"/>
        </w:rPr>
        <w:t xml:space="preserve"> </w:t>
      </w:r>
      <w:r w:rsidRPr="00EB47E2">
        <w:rPr>
          <w:sz w:val="25"/>
          <w:szCs w:val="25"/>
        </w:rPr>
        <w:t xml:space="preserve">тыс. руб. в связи с отсутствием на территории </w:t>
      </w:r>
      <w:r>
        <w:rPr>
          <w:sz w:val="25"/>
          <w:szCs w:val="25"/>
        </w:rPr>
        <w:t>Афанасьевского</w:t>
      </w:r>
      <w:r w:rsidRPr="00EB47E2">
        <w:rPr>
          <w:sz w:val="25"/>
          <w:szCs w:val="25"/>
        </w:rPr>
        <w:t xml:space="preserve"> сельского поселения в 2015 году чрезвычайных ситуаций. </w:t>
      </w:r>
    </w:p>
    <w:p w:rsidR="00C4123F" w:rsidRDefault="00C4123F" w:rsidP="00C4123F">
      <w:pPr>
        <w:ind w:firstLine="720"/>
        <w:jc w:val="both"/>
        <w:rPr>
          <w:sz w:val="25"/>
          <w:szCs w:val="25"/>
        </w:rPr>
      </w:pPr>
      <w:r w:rsidRPr="003C64EE">
        <w:rPr>
          <w:sz w:val="25"/>
          <w:szCs w:val="25"/>
        </w:rPr>
        <w:t>Определение объёма расходов на муниципальное управление осуществлялось в соответствии с действующей структурой исполнительн</w:t>
      </w:r>
      <w:r>
        <w:rPr>
          <w:sz w:val="25"/>
          <w:szCs w:val="25"/>
        </w:rPr>
        <w:t>ых органов муниципальной власти.</w:t>
      </w:r>
    </w:p>
    <w:p w:rsidR="00C4123F" w:rsidRPr="0056367F" w:rsidRDefault="00C4123F" w:rsidP="00C4123F">
      <w:pPr>
        <w:ind w:firstLine="720"/>
        <w:jc w:val="both"/>
        <w:rPr>
          <w:sz w:val="25"/>
          <w:szCs w:val="25"/>
        </w:rPr>
      </w:pPr>
      <w:r w:rsidRPr="0056367F">
        <w:rPr>
          <w:sz w:val="25"/>
          <w:szCs w:val="25"/>
        </w:rPr>
        <w:t>В разрезе КОСГУ расходы по разделу 01 распределились следующим образом:</w:t>
      </w:r>
    </w:p>
    <w:p w:rsidR="00C4123F" w:rsidRPr="00C4123F" w:rsidRDefault="00C4123F" w:rsidP="00C4123F">
      <w:pPr>
        <w:jc w:val="both"/>
        <w:rPr>
          <w:sz w:val="25"/>
          <w:szCs w:val="25"/>
        </w:rPr>
      </w:pPr>
      <w:r w:rsidRPr="00C4123F">
        <w:rPr>
          <w:sz w:val="25"/>
          <w:szCs w:val="25"/>
        </w:rPr>
        <w:t xml:space="preserve">- на оплату труда с начислениями на неё направлено в сумме 1683,0 тыс. руб. или 80,2% от суммы расходов по разделу 01; </w:t>
      </w:r>
    </w:p>
    <w:p w:rsidR="00C4123F" w:rsidRPr="00C4123F" w:rsidRDefault="00C4123F" w:rsidP="00C4123F">
      <w:pPr>
        <w:jc w:val="both"/>
        <w:rPr>
          <w:sz w:val="25"/>
          <w:szCs w:val="25"/>
        </w:rPr>
      </w:pPr>
      <w:r w:rsidRPr="00C4123F">
        <w:rPr>
          <w:sz w:val="25"/>
          <w:szCs w:val="25"/>
        </w:rPr>
        <w:t>- на оплату коммунальных услуг в сумме 258,7 тыс. руб. или 12,3 % от общей суммы расходов по разделу 01 в том числе:</w:t>
      </w:r>
      <w:r>
        <w:rPr>
          <w:sz w:val="25"/>
          <w:szCs w:val="25"/>
        </w:rPr>
        <w:t xml:space="preserve"> </w:t>
      </w:r>
      <w:r w:rsidRPr="00C4123F">
        <w:rPr>
          <w:sz w:val="25"/>
          <w:szCs w:val="25"/>
        </w:rPr>
        <w:t xml:space="preserve">на оплату отопления и технологических нужд в сумме 253,5 тыс. руб.; на оплату электроэнергии в сумме 5,2 тыс. руб. </w:t>
      </w:r>
    </w:p>
    <w:p w:rsidR="00C4123F" w:rsidRPr="00C4123F" w:rsidRDefault="00C4123F" w:rsidP="00C4123F">
      <w:pPr>
        <w:jc w:val="both"/>
        <w:rPr>
          <w:sz w:val="25"/>
          <w:szCs w:val="25"/>
        </w:rPr>
      </w:pPr>
      <w:r w:rsidRPr="00C4123F">
        <w:rPr>
          <w:sz w:val="25"/>
          <w:szCs w:val="25"/>
        </w:rPr>
        <w:t>- на увеличение стоимости материальных запасов в сумме 67,8 тыс. руб. или 3,2% . от общей суммы расходов по разделу 01 в том числе на:</w:t>
      </w:r>
      <w:r>
        <w:rPr>
          <w:sz w:val="25"/>
          <w:szCs w:val="25"/>
        </w:rPr>
        <w:t xml:space="preserve"> </w:t>
      </w:r>
      <w:r w:rsidRPr="00C4123F">
        <w:rPr>
          <w:sz w:val="25"/>
          <w:szCs w:val="25"/>
        </w:rPr>
        <w:t>приобретение ГСМ в сумме 42,6 тыс. руб.; приобретение запчастей в сумме 5,0 тыс.руб.</w:t>
      </w:r>
    </w:p>
    <w:p w:rsidR="00C4123F" w:rsidRPr="00C4123F" w:rsidRDefault="00C4123F" w:rsidP="00C4123F">
      <w:pPr>
        <w:jc w:val="both"/>
        <w:rPr>
          <w:sz w:val="25"/>
          <w:szCs w:val="25"/>
        </w:rPr>
      </w:pPr>
      <w:r w:rsidRPr="00C4123F">
        <w:rPr>
          <w:sz w:val="25"/>
          <w:szCs w:val="25"/>
        </w:rPr>
        <w:t>- на прочие работы, услуги по содержанию имущества в сумме 36,0 тыс. руб. или 1,7 % от суммы расходов по разделу 01;</w:t>
      </w:r>
    </w:p>
    <w:p w:rsidR="00C4123F" w:rsidRPr="00C4123F" w:rsidRDefault="00C4123F" w:rsidP="00C4123F">
      <w:pPr>
        <w:jc w:val="both"/>
        <w:outlineLvl w:val="0"/>
        <w:rPr>
          <w:sz w:val="25"/>
          <w:szCs w:val="25"/>
        </w:rPr>
      </w:pPr>
      <w:r w:rsidRPr="00C4123F">
        <w:rPr>
          <w:sz w:val="25"/>
          <w:szCs w:val="25"/>
        </w:rPr>
        <w:t xml:space="preserve">- прочие работы, услуги в сумме 11,1 тыс. руб. или 0,5 %. от суммы расходов по разделу </w:t>
      </w:r>
      <w:r w:rsidRPr="00C4123F">
        <w:rPr>
          <w:sz w:val="25"/>
          <w:szCs w:val="25"/>
        </w:rPr>
        <w:lastRenderedPageBreak/>
        <w:t>01;</w:t>
      </w:r>
    </w:p>
    <w:p w:rsidR="00C4123F" w:rsidRDefault="00C4123F" w:rsidP="00C4123F">
      <w:pPr>
        <w:jc w:val="both"/>
        <w:rPr>
          <w:sz w:val="25"/>
          <w:szCs w:val="25"/>
        </w:rPr>
      </w:pPr>
      <w:r w:rsidRPr="00C4123F">
        <w:rPr>
          <w:sz w:val="25"/>
          <w:szCs w:val="25"/>
        </w:rPr>
        <w:t>- на услуги связи в сумме 5,8 тыс. руб. или 0,3 % от общей суммы расходов по разделу 01.</w:t>
      </w:r>
    </w:p>
    <w:p w:rsidR="00C4123F" w:rsidRDefault="00C4123F" w:rsidP="00C4123F">
      <w:pPr>
        <w:ind w:firstLine="720"/>
        <w:jc w:val="both"/>
        <w:rPr>
          <w:sz w:val="25"/>
          <w:szCs w:val="25"/>
        </w:rPr>
      </w:pPr>
      <w:r w:rsidRPr="00390DFE">
        <w:rPr>
          <w:sz w:val="25"/>
          <w:szCs w:val="25"/>
        </w:rPr>
        <w:t xml:space="preserve">По разделу 02 «Национальная оборона» </w:t>
      </w:r>
      <w:r w:rsidRPr="00232BE9">
        <w:rPr>
          <w:sz w:val="25"/>
          <w:szCs w:val="25"/>
        </w:rPr>
        <w:t xml:space="preserve">отражены расходы на осуществление первичного воинского учета </w:t>
      </w:r>
      <w:r w:rsidRPr="00390DFE">
        <w:rPr>
          <w:sz w:val="25"/>
          <w:szCs w:val="25"/>
        </w:rPr>
        <w:t>в соответствии с Постановлением Правительства РФ от 27 ноября 2006г</w:t>
      </w:r>
      <w:r>
        <w:rPr>
          <w:sz w:val="25"/>
          <w:szCs w:val="25"/>
        </w:rPr>
        <w:t>.</w:t>
      </w:r>
      <w:r w:rsidRPr="00390DFE">
        <w:rPr>
          <w:sz w:val="25"/>
          <w:szCs w:val="25"/>
        </w:rPr>
        <w:t xml:space="preserve"> № </w:t>
      </w:r>
      <w:r>
        <w:rPr>
          <w:sz w:val="25"/>
          <w:szCs w:val="25"/>
        </w:rPr>
        <w:t>719 «Об утверждении П</w:t>
      </w:r>
      <w:r w:rsidRPr="00390DFE">
        <w:rPr>
          <w:sz w:val="25"/>
          <w:szCs w:val="25"/>
        </w:rPr>
        <w:t>оложения о воинском учёте»</w:t>
      </w:r>
      <w:r>
        <w:rPr>
          <w:sz w:val="25"/>
          <w:szCs w:val="25"/>
        </w:rPr>
        <w:t xml:space="preserve"> </w:t>
      </w:r>
      <w:r w:rsidRPr="00232BE9">
        <w:rPr>
          <w:sz w:val="25"/>
          <w:szCs w:val="25"/>
        </w:rPr>
        <w:t xml:space="preserve">в сумме </w:t>
      </w:r>
      <w:r w:rsidR="00F30611">
        <w:rPr>
          <w:sz w:val="25"/>
          <w:szCs w:val="25"/>
        </w:rPr>
        <w:t>66,3</w:t>
      </w:r>
      <w:r>
        <w:rPr>
          <w:sz w:val="25"/>
          <w:szCs w:val="25"/>
        </w:rPr>
        <w:t xml:space="preserve"> тыс.руб. или 100 % к плану.</w:t>
      </w:r>
    </w:p>
    <w:p w:rsidR="00C4123F" w:rsidRPr="003C7A8C" w:rsidRDefault="00C4123F" w:rsidP="00C4123F">
      <w:pPr>
        <w:ind w:firstLine="720"/>
        <w:jc w:val="both"/>
        <w:rPr>
          <w:sz w:val="25"/>
          <w:szCs w:val="25"/>
        </w:rPr>
      </w:pPr>
      <w:r w:rsidRPr="003C7A8C">
        <w:rPr>
          <w:sz w:val="25"/>
          <w:szCs w:val="25"/>
        </w:rPr>
        <w:t>По разделу 03 «Национальная безопасность и правоохранительная деятельность»</w:t>
      </w:r>
    </w:p>
    <w:p w:rsidR="00C4123F" w:rsidRPr="00390DFE" w:rsidRDefault="00C4123F" w:rsidP="00C4123F">
      <w:pPr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3C7A8C">
        <w:rPr>
          <w:sz w:val="25"/>
          <w:szCs w:val="25"/>
        </w:rPr>
        <w:t xml:space="preserve">бъём расходов </w:t>
      </w:r>
      <w:r>
        <w:rPr>
          <w:sz w:val="25"/>
          <w:szCs w:val="25"/>
        </w:rPr>
        <w:t>составляет</w:t>
      </w:r>
      <w:r w:rsidRPr="003C7A8C">
        <w:rPr>
          <w:sz w:val="25"/>
          <w:szCs w:val="25"/>
        </w:rPr>
        <w:t xml:space="preserve"> </w:t>
      </w:r>
      <w:r>
        <w:rPr>
          <w:sz w:val="25"/>
          <w:szCs w:val="25"/>
        </w:rPr>
        <w:t>7</w:t>
      </w:r>
      <w:r w:rsidR="00457B80">
        <w:rPr>
          <w:sz w:val="25"/>
          <w:szCs w:val="25"/>
        </w:rPr>
        <w:t>0,0</w:t>
      </w:r>
      <w:r>
        <w:rPr>
          <w:sz w:val="25"/>
          <w:szCs w:val="25"/>
        </w:rPr>
        <w:t xml:space="preserve"> тыс.</w:t>
      </w:r>
      <w:r w:rsidRPr="003C7A8C">
        <w:rPr>
          <w:sz w:val="25"/>
          <w:szCs w:val="25"/>
        </w:rPr>
        <w:t>руб</w:t>
      </w:r>
      <w:r>
        <w:rPr>
          <w:sz w:val="25"/>
          <w:szCs w:val="25"/>
        </w:rPr>
        <w:t>.</w:t>
      </w:r>
      <w:r w:rsidRPr="003C7A8C">
        <w:rPr>
          <w:sz w:val="25"/>
          <w:szCs w:val="25"/>
        </w:rPr>
        <w:t xml:space="preserve"> или 100% к плану</w:t>
      </w:r>
      <w:r>
        <w:rPr>
          <w:sz w:val="25"/>
          <w:szCs w:val="25"/>
        </w:rPr>
        <w:t>, в т.ч. п</w:t>
      </w:r>
      <w:r w:rsidRPr="003C7A8C">
        <w:rPr>
          <w:sz w:val="25"/>
          <w:szCs w:val="25"/>
        </w:rPr>
        <w:t>о подразделу 0314 «Обеспечение пожарной безопасности»</w:t>
      </w:r>
      <w:r w:rsidRPr="003C7A8C">
        <w:rPr>
          <w:b/>
          <w:i/>
          <w:sz w:val="25"/>
          <w:szCs w:val="25"/>
        </w:rPr>
        <w:t xml:space="preserve"> </w:t>
      </w:r>
      <w:r w:rsidRPr="003C7A8C">
        <w:rPr>
          <w:sz w:val="25"/>
          <w:szCs w:val="25"/>
        </w:rPr>
        <w:t xml:space="preserve">проведены  расходы  по муниципальной программе «Обеспечение первичных мер пожарной безопасности в границах населённых пунктов поселения» в сумме  </w:t>
      </w:r>
      <w:r w:rsidR="00457B80">
        <w:rPr>
          <w:sz w:val="25"/>
          <w:szCs w:val="25"/>
        </w:rPr>
        <w:t>70,0</w:t>
      </w:r>
      <w:r>
        <w:rPr>
          <w:sz w:val="25"/>
          <w:szCs w:val="25"/>
        </w:rPr>
        <w:t xml:space="preserve"> тыс.</w:t>
      </w:r>
      <w:r w:rsidRPr="003C7A8C">
        <w:rPr>
          <w:sz w:val="25"/>
          <w:szCs w:val="25"/>
        </w:rPr>
        <w:t>руб</w:t>
      </w:r>
      <w:r>
        <w:rPr>
          <w:sz w:val="25"/>
          <w:szCs w:val="25"/>
        </w:rPr>
        <w:t>.</w:t>
      </w:r>
      <w:r w:rsidRPr="003C7A8C">
        <w:rPr>
          <w:sz w:val="25"/>
          <w:szCs w:val="25"/>
        </w:rPr>
        <w:t xml:space="preserve">  </w:t>
      </w:r>
    </w:p>
    <w:p w:rsidR="00C4123F" w:rsidRDefault="00C4123F" w:rsidP="00C4123F">
      <w:pPr>
        <w:ind w:firstLine="720"/>
        <w:jc w:val="both"/>
        <w:rPr>
          <w:sz w:val="25"/>
          <w:szCs w:val="25"/>
        </w:rPr>
      </w:pPr>
      <w:r w:rsidRPr="00390DFE">
        <w:rPr>
          <w:sz w:val="25"/>
          <w:szCs w:val="25"/>
        </w:rPr>
        <w:t>По разделу 04 «Национальная экономика»</w:t>
      </w:r>
      <w:r>
        <w:rPr>
          <w:sz w:val="25"/>
          <w:szCs w:val="25"/>
        </w:rPr>
        <w:t xml:space="preserve"> </w:t>
      </w:r>
      <w:r w:rsidRPr="00232BE9">
        <w:rPr>
          <w:sz w:val="25"/>
          <w:szCs w:val="25"/>
        </w:rPr>
        <w:t xml:space="preserve">отражены расходы  в сумме </w:t>
      </w:r>
      <w:r w:rsidR="00595093">
        <w:rPr>
          <w:sz w:val="25"/>
          <w:szCs w:val="25"/>
        </w:rPr>
        <w:t>548,0</w:t>
      </w:r>
      <w:r w:rsidRPr="00232BE9">
        <w:rPr>
          <w:sz w:val="25"/>
          <w:szCs w:val="25"/>
        </w:rPr>
        <w:t xml:space="preserve"> тыс.руб. при плане </w:t>
      </w:r>
      <w:r w:rsidR="00595093">
        <w:rPr>
          <w:sz w:val="25"/>
          <w:szCs w:val="25"/>
        </w:rPr>
        <w:t>921,9</w:t>
      </w:r>
      <w:r>
        <w:rPr>
          <w:sz w:val="25"/>
          <w:szCs w:val="25"/>
        </w:rPr>
        <w:t xml:space="preserve"> тыс.руб. </w:t>
      </w:r>
      <w:r w:rsidRPr="00232BE9">
        <w:rPr>
          <w:sz w:val="25"/>
          <w:szCs w:val="25"/>
        </w:rPr>
        <w:t xml:space="preserve"> или </w:t>
      </w:r>
      <w:r w:rsidR="00595093">
        <w:rPr>
          <w:sz w:val="25"/>
          <w:szCs w:val="25"/>
        </w:rPr>
        <w:t>59,4</w:t>
      </w:r>
      <w:r w:rsidRPr="00232BE9">
        <w:rPr>
          <w:sz w:val="25"/>
          <w:szCs w:val="25"/>
        </w:rPr>
        <w:t xml:space="preserve"> </w:t>
      </w:r>
      <w:r>
        <w:rPr>
          <w:sz w:val="25"/>
          <w:szCs w:val="25"/>
        </w:rPr>
        <w:t>% к плану, в том числе:</w:t>
      </w:r>
    </w:p>
    <w:p w:rsidR="003E08C9" w:rsidRDefault="00C4123F" w:rsidP="00C4123F">
      <w:pPr>
        <w:pStyle w:val="1"/>
        <w:ind w:left="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 xml:space="preserve">- </w:t>
      </w:r>
      <w:r w:rsidRPr="00785C3D">
        <w:rPr>
          <w:sz w:val="25"/>
          <w:szCs w:val="25"/>
        </w:rPr>
        <w:t>по подразделу 0409 «Дорожное хозяйство (дорожные фонды)»</w:t>
      </w:r>
      <w:r w:rsidRPr="00232BE9">
        <w:rPr>
          <w:sz w:val="25"/>
          <w:szCs w:val="25"/>
        </w:rPr>
        <w:t xml:space="preserve"> отражены расходы на содержание и ремонт автомобильных дорог  в сумме </w:t>
      </w:r>
      <w:r w:rsidR="00EF3F8A">
        <w:rPr>
          <w:sz w:val="25"/>
          <w:szCs w:val="25"/>
        </w:rPr>
        <w:t>530,3</w:t>
      </w:r>
      <w:r>
        <w:rPr>
          <w:sz w:val="25"/>
          <w:szCs w:val="25"/>
        </w:rPr>
        <w:t xml:space="preserve"> тыс.</w:t>
      </w:r>
      <w:r w:rsidRPr="00232BE9">
        <w:rPr>
          <w:sz w:val="25"/>
          <w:szCs w:val="25"/>
        </w:rPr>
        <w:t xml:space="preserve">руб. при плане </w:t>
      </w:r>
      <w:r w:rsidR="00EF3F8A">
        <w:rPr>
          <w:sz w:val="25"/>
          <w:szCs w:val="25"/>
        </w:rPr>
        <w:t>904,2</w:t>
      </w:r>
      <w:r w:rsidRPr="00232BE9">
        <w:rPr>
          <w:sz w:val="25"/>
          <w:szCs w:val="25"/>
        </w:rPr>
        <w:t xml:space="preserve"> тыс.руб. </w:t>
      </w:r>
      <w:r>
        <w:rPr>
          <w:sz w:val="25"/>
          <w:szCs w:val="25"/>
        </w:rPr>
        <w:t xml:space="preserve">или </w:t>
      </w:r>
      <w:r w:rsidR="00EF3F8A">
        <w:rPr>
          <w:sz w:val="25"/>
          <w:szCs w:val="25"/>
        </w:rPr>
        <w:t>58,6</w:t>
      </w:r>
      <w:r>
        <w:rPr>
          <w:sz w:val="25"/>
          <w:szCs w:val="25"/>
        </w:rPr>
        <w:t xml:space="preserve">% от плана. </w:t>
      </w:r>
      <w:r w:rsidR="003E08C9">
        <w:rPr>
          <w:sz w:val="25"/>
          <w:szCs w:val="25"/>
        </w:rPr>
        <w:t>Р</w:t>
      </w:r>
      <w:r w:rsidR="003E08C9" w:rsidRPr="00714355">
        <w:rPr>
          <w:sz w:val="25"/>
          <w:szCs w:val="25"/>
        </w:rPr>
        <w:t xml:space="preserve">асходы проведены за счет средств муниципального дорожного фонда </w:t>
      </w:r>
      <w:r w:rsidR="003E08C9">
        <w:rPr>
          <w:sz w:val="25"/>
          <w:szCs w:val="25"/>
        </w:rPr>
        <w:t>Афанасьевского муниципального образования</w:t>
      </w:r>
      <w:r w:rsidR="003E08C9" w:rsidRPr="00714355">
        <w:rPr>
          <w:sz w:val="25"/>
          <w:szCs w:val="25"/>
        </w:rPr>
        <w:t xml:space="preserve">, утвержденного </w:t>
      </w:r>
      <w:r w:rsidR="003E08C9">
        <w:rPr>
          <w:rStyle w:val="FontStyle29"/>
          <w:sz w:val="25"/>
          <w:szCs w:val="25"/>
        </w:rPr>
        <w:t>Уточненным Решением</w:t>
      </w:r>
      <w:r w:rsidR="003E08C9" w:rsidRPr="009B347D">
        <w:rPr>
          <w:rStyle w:val="FontStyle29"/>
          <w:sz w:val="25"/>
          <w:szCs w:val="25"/>
        </w:rPr>
        <w:t xml:space="preserve"> Думы </w:t>
      </w:r>
      <w:r w:rsidR="003E08C9">
        <w:rPr>
          <w:sz w:val="25"/>
          <w:szCs w:val="25"/>
        </w:rPr>
        <w:t>Афанасьевского</w:t>
      </w:r>
      <w:r w:rsidR="003E08C9">
        <w:rPr>
          <w:rStyle w:val="FontStyle29"/>
          <w:sz w:val="25"/>
          <w:szCs w:val="25"/>
        </w:rPr>
        <w:t xml:space="preserve"> сельского поселения от 23</w:t>
      </w:r>
      <w:r w:rsidR="003E08C9" w:rsidRPr="008C4593">
        <w:rPr>
          <w:rStyle w:val="FontStyle29"/>
          <w:sz w:val="25"/>
          <w:szCs w:val="25"/>
        </w:rPr>
        <w:t>.1</w:t>
      </w:r>
      <w:r w:rsidR="003E08C9">
        <w:rPr>
          <w:rStyle w:val="FontStyle29"/>
          <w:sz w:val="25"/>
          <w:szCs w:val="25"/>
        </w:rPr>
        <w:t>2</w:t>
      </w:r>
      <w:r w:rsidR="003E08C9" w:rsidRPr="008C4593">
        <w:rPr>
          <w:rStyle w:val="FontStyle29"/>
          <w:sz w:val="25"/>
          <w:szCs w:val="25"/>
        </w:rPr>
        <w:t>.201</w:t>
      </w:r>
      <w:r w:rsidR="003E08C9">
        <w:rPr>
          <w:rStyle w:val="FontStyle29"/>
          <w:sz w:val="25"/>
          <w:szCs w:val="25"/>
        </w:rPr>
        <w:t>5</w:t>
      </w:r>
      <w:r w:rsidR="003E08C9" w:rsidRPr="008C4593">
        <w:rPr>
          <w:rStyle w:val="FontStyle29"/>
          <w:sz w:val="25"/>
          <w:szCs w:val="25"/>
        </w:rPr>
        <w:t xml:space="preserve">г. № </w:t>
      </w:r>
      <w:r w:rsidR="003E08C9">
        <w:rPr>
          <w:rStyle w:val="FontStyle29"/>
          <w:sz w:val="25"/>
          <w:szCs w:val="25"/>
        </w:rPr>
        <w:t xml:space="preserve">26-рд «О внесении изменений в решение Думы </w:t>
      </w:r>
      <w:r w:rsidR="003E08C9">
        <w:rPr>
          <w:sz w:val="25"/>
          <w:szCs w:val="25"/>
        </w:rPr>
        <w:t>Афанасьевского</w:t>
      </w:r>
      <w:r w:rsidR="003E08C9">
        <w:rPr>
          <w:rStyle w:val="FontStyle29"/>
          <w:sz w:val="25"/>
          <w:szCs w:val="25"/>
        </w:rPr>
        <w:t xml:space="preserve"> сельского поселения от 29.12.2014г. №31 «О бюджете </w:t>
      </w:r>
      <w:r w:rsidR="003E08C9">
        <w:rPr>
          <w:sz w:val="25"/>
          <w:szCs w:val="25"/>
        </w:rPr>
        <w:t>Афанасьевского</w:t>
      </w:r>
      <w:r w:rsidR="003E08C9">
        <w:rPr>
          <w:rStyle w:val="FontStyle29"/>
          <w:sz w:val="25"/>
          <w:szCs w:val="25"/>
        </w:rPr>
        <w:t xml:space="preserve"> муниципального образования на 2015 год и на плановый период 2016 и 2017 годов» </w:t>
      </w:r>
      <w:r w:rsidR="003E08C9" w:rsidRPr="00714355">
        <w:rPr>
          <w:sz w:val="25"/>
          <w:szCs w:val="25"/>
        </w:rPr>
        <w:t xml:space="preserve">в сумме </w:t>
      </w:r>
      <w:r w:rsidR="003E08C9">
        <w:rPr>
          <w:sz w:val="25"/>
          <w:szCs w:val="25"/>
        </w:rPr>
        <w:t>904,2 тыс.руб.</w:t>
      </w:r>
      <w:r w:rsidR="003E08C9" w:rsidRPr="00714355">
        <w:rPr>
          <w:sz w:val="25"/>
          <w:szCs w:val="25"/>
        </w:rPr>
        <w:t xml:space="preserve"> Муниципальный дорожный фонд создан  в соответствии с требованиями п.5 ст. 179.4 Бюджетного Кодекса РФ, согласно решения Думы </w:t>
      </w:r>
      <w:r w:rsidR="003E08C9">
        <w:rPr>
          <w:sz w:val="25"/>
          <w:szCs w:val="25"/>
        </w:rPr>
        <w:t>Афанасьевского</w:t>
      </w:r>
      <w:r w:rsidR="003E08C9">
        <w:rPr>
          <w:rStyle w:val="FontStyle29"/>
          <w:sz w:val="25"/>
          <w:szCs w:val="25"/>
        </w:rPr>
        <w:t xml:space="preserve"> сельского поселения от 26.11.2013г. №21-рд </w:t>
      </w:r>
      <w:r w:rsidR="003E08C9" w:rsidRPr="00714355">
        <w:rPr>
          <w:sz w:val="25"/>
          <w:szCs w:val="25"/>
        </w:rPr>
        <w:t xml:space="preserve">«О создании  муниципального  дорожного фонда  </w:t>
      </w:r>
      <w:r w:rsidR="003E08C9">
        <w:rPr>
          <w:sz w:val="25"/>
          <w:szCs w:val="25"/>
        </w:rPr>
        <w:t>Афанасьевского</w:t>
      </w:r>
      <w:r w:rsidR="003E08C9">
        <w:rPr>
          <w:rStyle w:val="FontStyle29"/>
          <w:sz w:val="25"/>
          <w:szCs w:val="25"/>
        </w:rPr>
        <w:t xml:space="preserve"> муниципального образования</w:t>
      </w:r>
      <w:r w:rsidR="003E08C9" w:rsidRPr="00714355">
        <w:rPr>
          <w:sz w:val="25"/>
          <w:szCs w:val="25"/>
        </w:rPr>
        <w:t xml:space="preserve"> и об утверждении Порядка его формирования и использования».</w:t>
      </w:r>
      <w:r w:rsidR="003E08C9">
        <w:rPr>
          <w:sz w:val="25"/>
          <w:szCs w:val="25"/>
        </w:rPr>
        <w:t xml:space="preserve"> Не исполнение</w:t>
      </w:r>
      <w:r w:rsidR="003E08C9" w:rsidRPr="004476CA">
        <w:rPr>
          <w:sz w:val="25"/>
          <w:szCs w:val="25"/>
        </w:rPr>
        <w:t xml:space="preserve"> бюджетны</w:t>
      </w:r>
      <w:r w:rsidR="003E08C9">
        <w:rPr>
          <w:sz w:val="25"/>
          <w:szCs w:val="25"/>
        </w:rPr>
        <w:t>х</w:t>
      </w:r>
      <w:r w:rsidR="003E08C9" w:rsidRPr="004476CA">
        <w:rPr>
          <w:sz w:val="25"/>
          <w:szCs w:val="25"/>
        </w:rPr>
        <w:t xml:space="preserve"> ассигновани</w:t>
      </w:r>
      <w:r w:rsidR="003E08C9">
        <w:rPr>
          <w:sz w:val="25"/>
          <w:szCs w:val="25"/>
        </w:rPr>
        <w:t>й</w:t>
      </w:r>
      <w:r w:rsidR="003E08C9" w:rsidRPr="004476CA">
        <w:rPr>
          <w:sz w:val="25"/>
          <w:szCs w:val="25"/>
        </w:rPr>
        <w:t xml:space="preserve"> в сумме </w:t>
      </w:r>
      <w:r w:rsidR="003E08C9">
        <w:rPr>
          <w:sz w:val="25"/>
          <w:szCs w:val="25"/>
        </w:rPr>
        <w:t>373,9 тыс.руб.</w:t>
      </w:r>
      <w:r w:rsidR="003E08C9" w:rsidRPr="004476CA">
        <w:rPr>
          <w:sz w:val="25"/>
          <w:szCs w:val="25"/>
        </w:rPr>
        <w:t xml:space="preserve"> в связи с 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двигателей, </w:t>
      </w:r>
      <w:r w:rsidR="003E08C9">
        <w:rPr>
          <w:sz w:val="25"/>
          <w:szCs w:val="25"/>
        </w:rPr>
        <w:t xml:space="preserve">а также </w:t>
      </w:r>
      <w:r w:rsidR="003E08C9" w:rsidRPr="004476CA">
        <w:rPr>
          <w:sz w:val="25"/>
          <w:szCs w:val="25"/>
        </w:rPr>
        <w:t>с сезонностью проведения ремонтных работ</w:t>
      </w:r>
      <w:r w:rsidR="003E08C9">
        <w:rPr>
          <w:sz w:val="25"/>
          <w:szCs w:val="25"/>
        </w:rPr>
        <w:t xml:space="preserve"> </w:t>
      </w:r>
      <w:r w:rsidRPr="00232BE9">
        <w:rPr>
          <w:sz w:val="25"/>
          <w:szCs w:val="25"/>
        </w:rPr>
        <w:t>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  <w:r>
        <w:rPr>
          <w:sz w:val="25"/>
          <w:szCs w:val="25"/>
        </w:rPr>
        <w:t xml:space="preserve">. </w:t>
      </w:r>
      <w:r w:rsidR="003E08C9" w:rsidRPr="00714355">
        <w:rPr>
          <w:sz w:val="25"/>
          <w:szCs w:val="25"/>
        </w:rPr>
        <w:t xml:space="preserve">Остаток средств дорожного фонда на 01.01.2016г. составил </w:t>
      </w:r>
      <w:r w:rsidR="003E08C9">
        <w:rPr>
          <w:sz w:val="25"/>
          <w:szCs w:val="25"/>
        </w:rPr>
        <w:t>381,7 тыс. руб.</w:t>
      </w:r>
      <w:r w:rsidR="003E08C9" w:rsidRPr="009317E5">
        <w:rPr>
          <w:sz w:val="25"/>
          <w:szCs w:val="25"/>
        </w:rPr>
        <w:t>;</w:t>
      </w:r>
    </w:p>
    <w:p w:rsidR="00C4123F" w:rsidRDefault="00C4123F" w:rsidP="00C4123F">
      <w:pPr>
        <w:jc w:val="both"/>
        <w:rPr>
          <w:sz w:val="25"/>
          <w:szCs w:val="25"/>
        </w:rPr>
      </w:pPr>
      <w:r>
        <w:rPr>
          <w:sz w:val="25"/>
          <w:szCs w:val="25"/>
        </w:rPr>
        <w:t>- п</w:t>
      </w:r>
      <w:r w:rsidRPr="00374AA0">
        <w:rPr>
          <w:sz w:val="25"/>
          <w:szCs w:val="25"/>
        </w:rPr>
        <w:t>о подразделу 0412 «Другие вопросы в области национальной экономики»</w:t>
      </w:r>
      <w:r w:rsidRPr="00AC45FF">
        <w:t xml:space="preserve"> </w:t>
      </w:r>
      <w:r w:rsidRPr="00374AA0">
        <w:rPr>
          <w:sz w:val="25"/>
          <w:szCs w:val="25"/>
        </w:rPr>
        <w:t xml:space="preserve">отражены расходы на государственную кадастровую оценку земель населенных пунктов  в сумме </w:t>
      </w:r>
      <w:r>
        <w:rPr>
          <w:sz w:val="25"/>
          <w:szCs w:val="25"/>
        </w:rPr>
        <w:t>1</w:t>
      </w:r>
      <w:r w:rsidR="00EF3F8A">
        <w:rPr>
          <w:sz w:val="25"/>
          <w:szCs w:val="25"/>
        </w:rPr>
        <w:t>7</w:t>
      </w:r>
      <w:r>
        <w:rPr>
          <w:sz w:val="25"/>
          <w:szCs w:val="25"/>
        </w:rPr>
        <w:t>,</w:t>
      </w:r>
      <w:r w:rsidR="00EF3F8A">
        <w:rPr>
          <w:sz w:val="25"/>
          <w:szCs w:val="25"/>
        </w:rPr>
        <w:t>7</w:t>
      </w:r>
      <w:r w:rsidRPr="00374AA0">
        <w:rPr>
          <w:sz w:val="25"/>
          <w:szCs w:val="25"/>
        </w:rPr>
        <w:t xml:space="preserve"> </w:t>
      </w:r>
      <w:r>
        <w:rPr>
          <w:sz w:val="25"/>
          <w:szCs w:val="25"/>
        </w:rPr>
        <w:t>тыс.</w:t>
      </w:r>
      <w:r w:rsidRPr="00374AA0">
        <w:rPr>
          <w:sz w:val="25"/>
          <w:szCs w:val="25"/>
        </w:rPr>
        <w:t>руб.</w:t>
      </w:r>
    </w:p>
    <w:p w:rsidR="00A96441" w:rsidRDefault="00C4123F" w:rsidP="00C4123F">
      <w:pPr>
        <w:ind w:firstLine="720"/>
        <w:jc w:val="both"/>
        <w:rPr>
          <w:b/>
          <w:sz w:val="25"/>
          <w:szCs w:val="25"/>
        </w:rPr>
      </w:pPr>
      <w:r w:rsidRPr="002B27F9">
        <w:rPr>
          <w:sz w:val="25"/>
          <w:szCs w:val="25"/>
        </w:rPr>
        <w:t xml:space="preserve">По разделу 05 «Жилищно-коммунальное хозяйство» </w:t>
      </w:r>
      <w:r w:rsidR="00A96441" w:rsidRPr="00156F24">
        <w:rPr>
          <w:sz w:val="25"/>
          <w:szCs w:val="25"/>
        </w:rPr>
        <w:t>подразделу 0503 «Благоустройство»</w:t>
      </w:r>
      <w:r w:rsidR="00A96441" w:rsidRPr="00156F24">
        <w:rPr>
          <w:b/>
          <w:i/>
          <w:sz w:val="25"/>
          <w:szCs w:val="25"/>
        </w:rPr>
        <w:t xml:space="preserve"> </w:t>
      </w:r>
      <w:r w:rsidR="00A96441">
        <w:rPr>
          <w:sz w:val="25"/>
          <w:szCs w:val="25"/>
        </w:rPr>
        <w:t xml:space="preserve">утверждено на 2015 год в сумме 266,8 тыс.руб. Данные расходы запланированы </w:t>
      </w:r>
      <w:r w:rsidR="00A96441" w:rsidRPr="00B0345A">
        <w:rPr>
          <w:sz w:val="25"/>
          <w:szCs w:val="25"/>
        </w:rPr>
        <w:t xml:space="preserve">на </w:t>
      </w:r>
      <w:r w:rsidR="00A96441">
        <w:rPr>
          <w:sz w:val="25"/>
          <w:szCs w:val="25"/>
        </w:rPr>
        <w:t xml:space="preserve">реализацию мероприятий по муниципальной программе </w:t>
      </w:r>
      <w:r w:rsidR="00A96441" w:rsidRPr="00156F24">
        <w:rPr>
          <w:sz w:val="25"/>
          <w:szCs w:val="25"/>
        </w:rPr>
        <w:t xml:space="preserve"> «Организация благоустройства территории </w:t>
      </w:r>
      <w:r w:rsidR="00A96441">
        <w:rPr>
          <w:sz w:val="25"/>
          <w:szCs w:val="25"/>
        </w:rPr>
        <w:t>Афанасьевского</w:t>
      </w:r>
      <w:r w:rsidR="00A96441" w:rsidRPr="002B27F9">
        <w:rPr>
          <w:sz w:val="25"/>
          <w:szCs w:val="25"/>
        </w:rPr>
        <w:t xml:space="preserve"> сельского </w:t>
      </w:r>
      <w:r w:rsidR="00A96441" w:rsidRPr="00156F24">
        <w:rPr>
          <w:sz w:val="25"/>
          <w:szCs w:val="25"/>
        </w:rPr>
        <w:t>поселения»</w:t>
      </w:r>
      <w:r w:rsidR="00A96441">
        <w:rPr>
          <w:sz w:val="25"/>
          <w:szCs w:val="25"/>
        </w:rPr>
        <w:t xml:space="preserve">. </w:t>
      </w:r>
      <w:r w:rsidR="00A96441" w:rsidRPr="00140697">
        <w:rPr>
          <w:sz w:val="25"/>
          <w:szCs w:val="25"/>
        </w:rPr>
        <w:t xml:space="preserve">Не использованы </w:t>
      </w:r>
      <w:r w:rsidR="00A96441">
        <w:rPr>
          <w:sz w:val="25"/>
          <w:szCs w:val="25"/>
        </w:rPr>
        <w:t xml:space="preserve">данные </w:t>
      </w:r>
      <w:r w:rsidR="00A96441" w:rsidRPr="00140697">
        <w:rPr>
          <w:sz w:val="25"/>
          <w:szCs w:val="25"/>
        </w:rPr>
        <w:t xml:space="preserve">бюджетные ассигнования </w:t>
      </w:r>
      <w:r w:rsidR="00A96441">
        <w:rPr>
          <w:sz w:val="25"/>
          <w:szCs w:val="25"/>
        </w:rPr>
        <w:t xml:space="preserve">в 2015 году </w:t>
      </w:r>
      <w:r w:rsidR="001C5C03" w:rsidRPr="00140697">
        <w:rPr>
          <w:sz w:val="25"/>
          <w:szCs w:val="25"/>
        </w:rPr>
        <w:t>в связи с неравномерным поступлением доходов и ввиду сезонности проведения работ</w:t>
      </w:r>
      <w:r w:rsidR="001C5C03">
        <w:rPr>
          <w:sz w:val="25"/>
          <w:szCs w:val="25"/>
        </w:rPr>
        <w:t>.</w:t>
      </w:r>
      <w:r w:rsidR="00A96441" w:rsidRPr="00A96441">
        <w:rPr>
          <w:b/>
          <w:sz w:val="25"/>
          <w:szCs w:val="25"/>
        </w:rPr>
        <w:t xml:space="preserve"> </w:t>
      </w:r>
    </w:p>
    <w:p w:rsidR="00A96441" w:rsidRPr="00A96441" w:rsidRDefault="00A96441" w:rsidP="00C4123F">
      <w:pPr>
        <w:ind w:firstLine="720"/>
        <w:jc w:val="both"/>
        <w:rPr>
          <w:b/>
          <w:sz w:val="25"/>
          <w:szCs w:val="25"/>
        </w:rPr>
      </w:pPr>
      <w:r w:rsidRPr="00C86320">
        <w:rPr>
          <w:sz w:val="25"/>
          <w:szCs w:val="25"/>
        </w:rPr>
        <w:t>По разделу 07</w:t>
      </w:r>
      <w:r w:rsidRPr="000E0ED3">
        <w:rPr>
          <w:sz w:val="25"/>
          <w:szCs w:val="25"/>
        </w:rPr>
        <w:t xml:space="preserve"> «Образование»</w:t>
      </w:r>
      <w:r>
        <w:rPr>
          <w:sz w:val="25"/>
          <w:szCs w:val="25"/>
        </w:rPr>
        <w:t xml:space="preserve"> исполнение составляет </w:t>
      </w:r>
      <w:r w:rsidRPr="000E0ED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9,7 </w:t>
      </w:r>
      <w:r w:rsidRPr="000E0ED3">
        <w:rPr>
          <w:sz w:val="25"/>
          <w:szCs w:val="25"/>
        </w:rPr>
        <w:t xml:space="preserve">тыс. руб. </w:t>
      </w:r>
      <w:r>
        <w:rPr>
          <w:sz w:val="25"/>
          <w:szCs w:val="25"/>
        </w:rPr>
        <w:t>или 100% от плана,  в том числе п</w:t>
      </w:r>
      <w:r w:rsidRPr="007B0BE6">
        <w:rPr>
          <w:sz w:val="25"/>
          <w:szCs w:val="25"/>
        </w:rPr>
        <w:t xml:space="preserve">о подразделу </w:t>
      </w:r>
      <w:r>
        <w:rPr>
          <w:sz w:val="25"/>
          <w:szCs w:val="25"/>
        </w:rPr>
        <w:t>07</w:t>
      </w:r>
      <w:r w:rsidRPr="007B0BE6">
        <w:rPr>
          <w:sz w:val="25"/>
          <w:szCs w:val="25"/>
        </w:rPr>
        <w:t>05 «Профессиональная подготовка, переподготовка и повышение квалификации»</w:t>
      </w:r>
      <w:r w:rsidRPr="007B0BE6">
        <w:rPr>
          <w:b/>
          <w:i/>
          <w:sz w:val="25"/>
          <w:szCs w:val="25"/>
        </w:rPr>
        <w:t xml:space="preserve"> </w:t>
      </w:r>
      <w:r w:rsidRPr="007B0BE6">
        <w:rPr>
          <w:sz w:val="25"/>
          <w:szCs w:val="25"/>
        </w:rPr>
        <w:t xml:space="preserve">отражены расходы на мероприятия по повышению квалификации муниципальных служащих и </w:t>
      </w:r>
      <w:r>
        <w:rPr>
          <w:sz w:val="25"/>
          <w:szCs w:val="25"/>
        </w:rPr>
        <w:t>специалистов культуры.</w:t>
      </w:r>
      <w:r>
        <w:rPr>
          <w:sz w:val="25"/>
          <w:szCs w:val="25"/>
        </w:rPr>
        <w:tab/>
      </w:r>
    </w:p>
    <w:p w:rsidR="00C4123F" w:rsidRPr="002B27F9" w:rsidRDefault="00C4123F" w:rsidP="00C4123F">
      <w:pPr>
        <w:ind w:firstLine="680"/>
        <w:jc w:val="both"/>
        <w:rPr>
          <w:sz w:val="25"/>
          <w:szCs w:val="25"/>
        </w:rPr>
      </w:pPr>
      <w:r w:rsidRPr="002B27F9">
        <w:rPr>
          <w:sz w:val="25"/>
          <w:szCs w:val="25"/>
        </w:rPr>
        <w:t>По разделу 08 «Культура и кинематография»</w:t>
      </w:r>
      <w:r>
        <w:rPr>
          <w:sz w:val="25"/>
          <w:szCs w:val="25"/>
        </w:rPr>
        <w:t xml:space="preserve"> </w:t>
      </w:r>
      <w:r w:rsidRPr="002B27F9">
        <w:rPr>
          <w:sz w:val="25"/>
          <w:szCs w:val="25"/>
        </w:rPr>
        <w:t>исполнение состав</w:t>
      </w:r>
      <w:r>
        <w:rPr>
          <w:sz w:val="25"/>
          <w:szCs w:val="25"/>
        </w:rPr>
        <w:t>ляет</w:t>
      </w:r>
      <w:r w:rsidRPr="002B27F9">
        <w:rPr>
          <w:sz w:val="25"/>
          <w:szCs w:val="25"/>
        </w:rPr>
        <w:t xml:space="preserve"> </w:t>
      </w:r>
      <w:r w:rsidR="00A96441">
        <w:rPr>
          <w:sz w:val="25"/>
          <w:szCs w:val="25"/>
        </w:rPr>
        <w:t>2377,5</w:t>
      </w:r>
      <w:r>
        <w:rPr>
          <w:sz w:val="25"/>
          <w:szCs w:val="25"/>
        </w:rPr>
        <w:t xml:space="preserve"> тыс. руб.</w:t>
      </w:r>
      <w:r w:rsidRPr="002B27F9">
        <w:rPr>
          <w:sz w:val="25"/>
          <w:szCs w:val="25"/>
        </w:rPr>
        <w:t xml:space="preserve"> или </w:t>
      </w:r>
      <w:r>
        <w:rPr>
          <w:sz w:val="25"/>
          <w:szCs w:val="25"/>
        </w:rPr>
        <w:t>100</w:t>
      </w:r>
      <w:r w:rsidRPr="002B27F9">
        <w:rPr>
          <w:sz w:val="25"/>
          <w:szCs w:val="25"/>
        </w:rPr>
        <w:t xml:space="preserve">% </w:t>
      </w:r>
      <w:r>
        <w:rPr>
          <w:sz w:val="25"/>
          <w:szCs w:val="25"/>
        </w:rPr>
        <w:t xml:space="preserve">к плановым назначениям. Данные </w:t>
      </w:r>
      <w:r w:rsidRPr="000E0ED3">
        <w:rPr>
          <w:sz w:val="25"/>
          <w:szCs w:val="25"/>
        </w:rPr>
        <w:t xml:space="preserve">расходы </w:t>
      </w:r>
      <w:r>
        <w:rPr>
          <w:sz w:val="25"/>
          <w:szCs w:val="25"/>
        </w:rPr>
        <w:t xml:space="preserve">направлены </w:t>
      </w:r>
      <w:r w:rsidRPr="000E0ED3">
        <w:rPr>
          <w:sz w:val="25"/>
          <w:szCs w:val="25"/>
        </w:rPr>
        <w:t>на проведение мероприятий в сфере культуры, содержание муниципальных учреждений куль</w:t>
      </w:r>
      <w:r>
        <w:rPr>
          <w:sz w:val="25"/>
          <w:szCs w:val="25"/>
        </w:rPr>
        <w:t>туры</w:t>
      </w:r>
      <w:r w:rsidRPr="000E0ED3">
        <w:rPr>
          <w:sz w:val="25"/>
          <w:szCs w:val="25"/>
        </w:rPr>
        <w:t xml:space="preserve">, в </w:t>
      </w:r>
      <w:r w:rsidRPr="000E0ED3">
        <w:rPr>
          <w:sz w:val="25"/>
          <w:szCs w:val="25"/>
        </w:rPr>
        <w:lastRenderedPageBreak/>
        <w:t>том числе:</w:t>
      </w:r>
    </w:p>
    <w:p w:rsidR="00A96441" w:rsidRPr="00A96441" w:rsidRDefault="00A96441" w:rsidP="00A96441">
      <w:pPr>
        <w:widowControl/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96441">
        <w:rPr>
          <w:sz w:val="25"/>
          <w:szCs w:val="25"/>
        </w:rPr>
        <w:t>на обеспечение деятельности домов культуры в сумме 2092,7 тыс. руб. или 88,0 % от суммы расходов по разделу 08;</w:t>
      </w:r>
    </w:p>
    <w:p w:rsidR="00A96441" w:rsidRPr="00A96441" w:rsidRDefault="00A96441" w:rsidP="00A96441">
      <w:pPr>
        <w:widowControl/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96441">
        <w:rPr>
          <w:sz w:val="25"/>
          <w:szCs w:val="25"/>
        </w:rPr>
        <w:t>на обеспечение деятельности библиотек в сумме 284,8 тыс. руб. или 12,0 % от суммы расходов по разделу 08.</w:t>
      </w:r>
    </w:p>
    <w:p w:rsidR="00A96441" w:rsidRPr="00A96441" w:rsidRDefault="00A96441" w:rsidP="00A96441">
      <w:pPr>
        <w:ind w:firstLine="720"/>
        <w:jc w:val="both"/>
        <w:rPr>
          <w:sz w:val="25"/>
          <w:szCs w:val="25"/>
        </w:rPr>
      </w:pPr>
      <w:r w:rsidRPr="00A96441">
        <w:rPr>
          <w:sz w:val="25"/>
          <w:szCs w:val="25"/>
        </w:rPr>
        <w:t>В разрезе КОСГУ расходы распределились следующим образом:</w:t>
      </w:r>
    </w:p>
    <w:p w:rsidR="00A96441" w:rsidRPr="00A96441" w:rsidRDefault="00A96441" w:rsidP="00A96441">
      <w:pPr>
        <w:jc w:val="both"/>
        <w:rPr>
          <w:sz w:val="25"/>
          <w:szCs w:val="25"/>
        </w:rPr>
      </w:pPr>
      <w:r w:rsidRPr="00A96441">
        <w:rPr>
          <w:sz w:val="25"/>
          <w:szCs w:val="25"/>
        </w:rPr>
        <w:t xml:space="preserve">- на выплату заработной платы с начислениями на неё за 2015год направлено в сумме 1689,5 тыс. руб. или 71,1 % от суммы расходов по разделу 08; </w:t>
      </w:r>
    </w:p>
    <w:p w:rsidR="00A96441" w:rsidRPr="00A96441" w:rsidRDefault="00A96441" w:rsidP="00A96441">
      <w:pPr>
        <w:ind w:left="-142" w:firstLine="142"/>
        <w:jc w:val="both"/>
        <w:rPr>
          <w:sz w:val="25"/>
          <w:szCs w:val="25"/>
        </w:rPr>
      </w:pPr>
      <w:r w:rsidRPr="00A96441">
        <w:rPr>
          <w:sz w:val="25"/>
          <w:szCs w:val="25"/>
        </w:rPr>
        <w:t>- на оплату коммунальных услуг в сумме 657,8 тыс. руб. или 27,7 % от суммы расходов по разделу 08 в том числе:</w:t>
      </w:r>
    </w:p>
    <w:p w:rsidR="00A96441" w:rsidRPr="00A96441" w:rsidRDefault="00A96441" w:rsidP="00A9644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5"/>
          <w:szCs w:val="25"/>
        </w:rPr>
      </w:pPr>
      <w:r w:rsidRPr="00A96441">
        <w:rPr>
          <w:sz w:val="25"/>
          <w:szCs w:val="25"/>
        </w:rPr>
        <w:t xml:space="preserve">на оплату отопления и технологических нужд в сумме 641,2 тыс. руб.; </w:t>
      </w:r>
    </w:p>
    <w:p w:rsidR="00A96441" w:rsidRPr="00A96441" w:rsidRDefault="00A96441" w:rsidP="00A9644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5"/>
          <w:szCs w:val="25"/>
        </w:rPr>
      </w:pPr>
      <w:r w:rsidRPr="00A96441">
        <w:rPr>
          <w:sz w:val="25"/>
          <w:szCs w:val="25"/>
        </w:rPr>
        <w:t>на оплату электроэнергии в сумме 16,6 тыс. руб.;</w:t>
      </w:r>
    </w:p>
    <w:p w:rsidR="00A96441" w:rsidRPr="00A96441" w:rsidRDefault="00A96441" w:rsidP="00A96441">
      <w:pPr>
        <w:jc w:val="both"/>
        <w:outlineLvl w:val="0"/>
        <w:rPr>
          <w:sz w:val="25"/>
          <w:szCs w:val="25"/>
        </w:rPr>
      </w:pPr>
      <w:r w:rsidRPr="00A96441">
        <w:rPr>
          <w:sz w:val="25"/>
          <w:szCs w:val="25"/>
        </w:rPr>
        <w:t>- на работы, услуги по содержанию имущества в сумме 25,7 тыс. руб. или 1,1 % от суммы расходов по разделу 08.</w:t>
      </w:r>
    </w:p>
    <w:p w:rsidR="00A96441" w:rsidRPr="004F1F71" w:rsidRDefault="00A96441" w:rsidP="00A96441">
      <w:pPr>
        <w:ind w:firstLine="680"/>
        <w:jc w:val="both"/>
        <w:rPr>
          <w:sz w:val="25"/>
          <w:szCs w:val="25"/>
        </w:rPr>
      </w:pPr>
      <w:r w:rsidRPr="003E1947">
        <w:rPr>
          <w:sz w:val="25"/>
          <w:szCs w:val="25"/>
        </w:rPr>
        <w:t xml:space="preserve">По разделу 10 «Социальная политика» </w:t>
      </w:r>
      <w:r w:rsidRPr="004F1F71">
        <w:rPr>
          <w:sz w:val="25"/>
          <w:szCs w:val="25"/>
        </w:rPr>
        <w:t>исполнение за 201</w:t>
      </w:r>
      <w:r>
        <w:rPr>
          <w:sz w:val="25"/>
          <w:szCs w:val="25"/>
        </w:rPr>
        <w:t xml:space="preserve">5 </w:t>
      </w:r>
      <w:r w:rsidRPr="004F1F71">
        <w:rPr>
          <w:sz w:val="25"/>
          <w:szCs w:val="25"/>
        </w:rPr>
        <w:t xml:space="preserve">год составило </w:t>
      </w:r>
      <w:r>
        <w:rPr>
          <w:sz w:val="25"/>
          <w:szCs w:val="25"/>
        </w:rPr>
        <w:t>227,0</w:t>
      </w:r>
      <w:r w:rsidRPr="004F1F71"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тыс.</w:t>
      </w:r>
      <w:r w:rsidRPr="004F1F71">
        <w:rPr>
          <w:sz w:val="25"/>
          <w:szCs w:val="25"/>
        </w:rPr>
        <w:t>руб</w:t>
      </w:r>
      <w:r>
        <w:rPr>
          <w:sz w:val="25"/>
          <w:szCs w:val="25"/>
        </w:rPr>
        <w:t>.</w:t>
      </w:r>
      <w:r w:rsidRPr="004F1F71">
        <w:rPr>
          <w:sz w:val="25"/>
          <w:szCs w:val="25"/>
        </w:rPr>
        <w:t xml:space="preserve"> </w:t>
      </w:r>
      <w:r>
        <w:rPr>
          <w:sz w:val="25"/>
          <w:szCs w:val="25"/>
        </w:rPr>
        <w:t>или 100%,  в том числе:</w:t>
      </w:r>
    </w:p>
    <w:p w:rsidR="00A96441" w:rsidRDefault="00A96441" w:rsidP="00A96441">
      <w:pPr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 xml:space="preserve">- </w:t>
      </w:r>
      <w:r>
        <w:rPr>
          <w:sz w:val="25"/>
          <w:szCs w:val="25"/>
        </w:rPr>
        <w:t>п</w:t>
      </w:r>
      <w:r w:rsidRPr="004F1F71">
        <w:rPr>
          <w:sz w:val="25"/>
          <w:szCs w:val="25"/>
        </w:rPr>
        <w:t>о подразделу 1001 «Пенсионное обеспечение»</w:t>
      </w:r>
      <w:r w:rsidRPr="004F1F71">
        <w:rPr>
          <w:b/>
          <w:i/>
          <w:sz w:val="25"/>
          <w:szCs w:val="25"/>
        </w:rPr>
        <w:t xml:space="preserve"> </w:t>
      </w:r>
      <w:r w:rsidRPr="004F1F71">
        <w:rPr>
          <w:sz w:val="25"/>
          <w:szCs w:val="25"/>
        </w:rPr>
        <w:t xml:space="preserve">проведены выплаты доплат к пенсиям муниципальным служащим </w:t>
      </w:r>
      <w:r>
        <w:rPr>
          <w:sz w:val="25"/>
          <w:szCs w:val="25"/>
        </w:rPr>
        <w:t>Афанасьевского</w:t>
      </w:r>
      <w:r w:rsidRPr="004F1F71">
        <w:rPr>
          <w:sz w:val="25"/>
          <w:szCs w:val="25"/>
        </w:rPr>
        <w:t xml:space="preserve"> сельского поселения в соответствии с Положением о порядке назначения, перерасчета размера, индексации и выплаты пенсии за выслугу лет работникам, замещавшим должности муниципальной службы в Администрации </w:t>
      </w:r>
      <w:r>
        <w:rPr>
          <w:sz w:val="25"/>
          <w:szCs w:val="25"/>
        </w:rPr>
        <w:t>Афанасьевского</w:t>
      </w:r>
      <w:r w:rsidRPr="004F1F71"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>,</w:t>
      </w:r>
      <w:r w:rsidRPr="004F1F71">
        <w:rPr>
          <w:sz w:val="25"/>
          <w:szCs w:val="25"/>
        </w:rPr>
        <w:t xml:space="preserve"> утвержденным постановлением </w:t>
      </w:r>
      <w:r w:rsidR="00EB3FA9">
        <w:rPr>
          <w:sz w:val="25"/>
          <w:szCs w:val="25"/>
        </w:rPr>
        <w:t>А</w:t>
      </w:r>
      <w:r w:rsidRPr="004F1F71">
        <w:rPr>
          <w:sz w:val="25"/>
          <w:szCs w:val="25"/>
        </w:rPr>
        <w:t xml:space="preserve">дминистрации </w:t>
      </w:r>
      <w:r w:rsidR="00D45FD6">
        <w:rPr>
          <w:sz w:val="25"/>
          <w:szCs w:val="25"/>
        </w:rPr>
        <w:t>Афанасьевского</w:t>
      </w:r>
      <w:r w:rsidRPr="004F1F71">
        <w:rPr>
          <w:sz w:val="25"/>
          <w:szCs w:val="25"/>
        </w:rPr>
        <w:t xml:space="preserve"> сельского поселения от </w:t>
      </w:r>
      <w:r w:rsidRPr="00084CFF">
        <w:rPr>
          <w:sz w:val="25"/>
          <w:szCs w:val="25"/>
        </w:rPr>
        <w:t>1</w:t>
      </w:r>
      <w:r w:rsidR="00D45FD6">
        <w:rPr>
          <w:sz w:val="25"/>
          <w:szCs w:val="25"/>
        </w:rPr>
        <w:t>4</w:t>
      </w:r>
      <w:r w:rsidRPr="00084CFF">
        <w:rPr>
          <w:sz w:val="25"/>
          <w:szCs w:val="25"/>
        </w:rPr>
        <w:t>.0</w:t>
      </w:r>
      <w:r w:rsidR="00D45FD6">
        <w:rPr>
          <w:sz w:val="25"/>
          <w:szCs w:val="25"/>
        </w:rPr>
        <w:t>8</w:t>
      </w:r>
      <w:r>
        <w:rPr>
          <w:sz w:val="25"/>
          <w:szCs w:val="25"/>
        </w:rPr>
        <w:t>.201</w:t>
      </w:r>
      <w:r w:rsidR="00D45FD6">
        <w:rPr>
          <w:sz w:val="25"/>
          <w:szCs w:val="25"/>
        </w:rPr>
        <w:t>2</w:t>
      </w:r>
      <w:r>
        <w:rPr>
          <w:sz w:val="25"/>
          <w:szCs w:val="25"/>
        </w:rPr>
        <w:t>г. №</w:t>
      </w:r>
      <w:r w:rsidR="00D45FD6">
        <w:rPr>
          <w:sz w:val="25"/>
          <w:szCs w:val="25"/>
        </w:rPr>
        <w:t>2</w:t>
      </w:r>
      <w:r w:rsidRPr="00084CFF">
        <w:rPr>
          <w:sz w:val="25"/>
          <w:szCs w:val="25"/>
        </w:rPr>
        <w:t>3</w:t>
      </w:r>
      <w:r w:rsidR="00D45FD6">
        <w:rPr>
          <w:sz w:val="25"/>
          <w:szCs w:val="25"/>
        </w:rPr>
        <w:t>-пг</w:t>
      </w:r>
      <w:r w:rsidRPr="004F1F71">
        <w:rPr>
          <w:sz w:val="25"/>
          <w:szCs w:val="25"/>
        </w:rPr>
        <w:t xml:space="preserve"> в сумме </w:t>
      </w:r>
      <w:r>
        <w:rPr>
          <w:sz w:val="25"/>
          <w:szCs w:val="25"/>
        </w:rPr>
        <w:t>102,7 тыс.руб</w:t>
      </w:r>
      <w:r w:rsidRPr="004F1F71">
        <w:rPr>
          <w:sz w:val="25"/>
          <w:szCs w:val="25"/>
        </w:rPr>
        <w:t xml:space="preserve">.  </w:t>
      </w:r>
    </w:p>
    <w:p w:rsidR="00D45FD6" w:rsidRDefault="00D45FD6" w:rsidP="009C3B3F">
      <w:pPr>
        <w:ind w:right="2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D45FD6">
        <w:rPr>
          <w:sz w:val="25"/>
          <w:szCs w:val="25"/>
        </w:rPr>
        <w:t>доплата к пенсиям по старости, главе муниципального образования в соответствии с Положением о порядке назначения и выплаты ежемесячной доплаты к трудовой  пенсии по старости, трудовой пенсии по инвалидности, пенсии, назначенной в соответствии с Законом Российской Федерации  «О занятости населения в Российской Федерации», гражданам, замещавшим должность главы Афанасьевского сельского поселен</w:t>
      </w:r>
      <w:r w:rsidR="00A95E0A">
        <w:rPr>
          <w:sz w:val="25"/>
          <w:szCs w:val="25"/>
        </w:rPr>
        <w:t>ия утвержденным постановлением А</w:t>
      </w:r>
      <w:r w:rsidRPr="00D45FD6">
        <w:rPr>
          <w:sz w:val="25"/>
          <w:szCs w:val="25"/>
        </w:rPr>
        <w:t>дминистрации Афанасьевского сельского поселения № 28-пг. от 30.08.2012г. в сумме 124,3 тыс. руб.</w:t>
      </w:r>
    </w:p>
    <w:p w:rsidR="00A96441" w:rsidRPr="001A4C59" w:rsidRDefault="00A96441" w:rsidP="00A96441">
      <w:pPr>
        <w:ind w:firstLine="720"/>
        <w:jc w:val="both"/>
        <w:rPr>
          <w:sz w:val="25"/>
          <w:szCs w:val="25"/>
        </w:rPr>
      </w:pPr>
      <w:r w:rsidRPr="001A4C59">
        <w:rPr>
          <w:sz w:val="25"/>
          <w:szCs w:val="25"/>
        </w:rPr>
        <w:t>По разделу 11  «</w:t>
      </w:r>
      <w:r>
        <w:rPr>
          <w:sz w:val="25"/>
          <w:szCs w:val="25"/>
        </w:rPr>
        <w:t>Ф</w:t>
      </w:r>
      <w:r w:rsidRPr="001A4C59">
        <w:rPr>
          <w:sz w:val="25"/>
          <w:szCs w:val="25"/>
        </w:rPr>
        <w:t>изическ</w:t>
      </w:r>
      <w:r>
        <w:rPr>
          <w:sz w:val="25"/>
          <w:szCs w:val="25"/>
        </w:rPr>
        <w:t>ая культура</w:t>
      </w:r>
      <w:r w:rsidRPr="001A4C59">
        <w:rPr>
          <w:sz w:val="25"/>
          <w:szCs w:val="25"/>
        </w:rPr>
        <w:t xml:space="preserve"> и спорт»</w:t>
      </w:r>
      <w:r>
        <w:rPr>
          <w:sz w:val="25"/>
          <w:szCs w:val="25"/>
        </w:rPr>
        <w:t xml:space="preserve"> </w:t>
      </w:r>
      <w:r w:rsidRPr="001A4C59">
        <w:rPr>
          <w:sz w:val="25"/>
          <w:szCs w:val="25"/>
        </w:rPr>
        <w:t xml:space="preserve">отражены расходы на проведение мероприятий в области физической культуры и спорта в сумме </w:t>
      </w:r>
      <w:r w:rsidR="009C3B3F">
        <w:rPr>
          <w:sz w:val="25"/>
          <w:szCs w:val="25"/>
        </w:rPr>
        <w:t>34,3</w:t>
      </w:r>
      <w:r>
        <w:rPr>
          <w:sz w:val="25"/>
          <w:szCs w:val="25"/>
        </w:rPr>
        <w:t xml:space="preserve"> тыс.</w:t>
      </w:r>
      <w:r w:rsidRPr="001A4C59">
        <w:rPr>
          <w:sz w:val="25"/>
          <w:szCs w:val="25"/>
        </w:rPr>
        <w:t>руб. или 100 % к плану.</w:t>
      </w:r>
    </w:p>
    <w:p w:rsidR="00A96441" w:rsidRPr="00FB26A5" w:rsidRDefault="00A96441" w:rsidP="00A96441">
      <w:pPr>
        <w:ind w:firstLine="680"/>
        <w:jc w:val="both"/>
        <w:rPr>
          <w:sz w:val="25"/>
          <w:szCs w:val="25"/>
        </w:rPr>
      </w:pPr>
      <w:r w:rsidRPr="00FB26A5">
        <w:rPr>
          <w:sz w:val="25"/>
          <w:szCs w:val="25"/>
        </w:rPr>
        <w:t>По разделу 14 «Межбюджетные трансферты»</w:t>
      </w:r>
      <w:r w:rsidRPr="00FB26A5">
        <w:rPr>
          <w:b/>
          <w:sz w:val="25"/>
          <w:szCs w:val="25"/>
        </w:rPr>
        <w:t xml:space="preserve"> </w:t>
      </w:r>
      <w:r w:rsidRPr="00FB26A5">
        <w:rPr>
          <w:sz w:val="25"/>
          <w:szCs w:val="25"/>
        </w:rPr>
        <w:t xml:space="preserve">отражены межбюджетные трансферты, передаваемые бюджету Тулунского муниципального района из бюджета </w:t>
      </w:r>
      <w:r w:rsidR="009C3B3F">
        <w:rPr>
          <w:sz w:val="25"/>
          <w:szCs w:val="25"/>
        </w:rPr>
        <w:t>Афанасьевского</w:t>
      </w:r>
      <w:r w:rsidRPr="00FB26A5">
        <w:rPr>
          <w:sz w:val="25"/>
          <w:szCs w:val="25"/>
        </w:rPr>
        <w:t xml:space="preserve">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</w:t>
      </w:r>
      <w:r w:rsidR="009C3B3F">
        <w:rPr>
          <w:sz w:val="25"/>
          <w:szCs w:val="25"/>
        </w:rPr>
        <w:t>1099,9</w:t>
      </w:r>
      <w:r>
        <w:rPr>
          <w:sz w:val="25"/>
          <w:szCs w:val="25"/>
        </w:rPr>
        <w:t xml:space="preserve"> тыс.руб.</w:t>
      </w:r>
      <w:r w:rsidRPr="00FB26A5">
        <w:rPr>
          <w:sz w:val="25"/>
          <w:szCs w:val="25"/>
        </w:rPr>
        <w:t>или 100% к плану,  в том числе:</w:t>
      </w:r>
    </w:p>
    <w:p w:rsidR="00A96441" w:rsidRPr="00FB26A5" w:rsidRDefault="00A96441" w:rsidP="00A96441">
      <w:pPr>
        <w:jc w:val="both"/>
        <w:rPr>
          <w:sz w:val="25"/>
          <w:szCs w:val="25"/>
        </w:rPr>
      </w:pPr>
      <w:r w:rsidRPr="00FB26A5">
        <w:rPr>
          <w:sz w:val="25"/>
          <w:szCs w:val="25"/>
        </w:rPr>
        <w:t xml:space="preserve">- на осуществление части полномочий по решению вопросов местного значения в соответствии с заключёнными  соглашениями </w:t>
      </w:r>
      <w:r>
        <w:rPr>
          <w:sz w:val="25"/>
          <w:szCs w:val="25"/>
        </w:rPr>
        <w:t xml:space="preserve">в сумме </w:t>
      </w:r>
      <w:r w:rsidR="009C3B3F">
        <w:rPr>
          <w:sz w:val="25"/>
          <w:szCs w:val="25"/>
        </w:rPr>
        <w:t>659,5</w:t>
      </w:r>
      <w:r>
        <w:rPr>
          <w:sz w:val="25"/>
          <w:szCs w:val="25"/>
        </w:rPr>
        <w:t xml:space="preserve"> тыс.руб.</w:t>
      </w:r>
      <w:r w:rsidRPr="00FB26A5">
        <w:rPr>
          <w:sz w:val="25"/>
          <w:szCs w:val="25"/>
        </w:rPr>
        <w:t>;</w:t>
      </w:r>
    </w:p>
    <w:p w:rsidR="00A96441" w:rsidRPr="00FB26A5" w:rsidRDefault="00A96441" w:rsidP="00A96441">
      <w:pPr>
        <w:jc w:val="both"/>
        <w:rPr>
          <w:sz w:val="25"/>
          <w:szCs w:val="25"/>
        </w:rPr>
      </w:pPr>
      <w:r w:rsidRPr="00FB26A5">
        <w:rPr>
          <w:sz w:val="25"/>
          <w:szCs w:val="25"/>
        </w:rPr>
        <w:t>- на создание условий для организации досуга и обеспечения жителей поселения услугами организаций культуры</w:t>
      </w:r>
      <w:r>
        <w:rPr>
          <w:sz w:val="25"/>
          <w:szCs w:val="25"/>
        </w:rPr>
        <w:t xml:space="preserve">, в части обеспечения хозяйственно-технического обслуживания котельных установок, зданий, сооружений и других объектов организаций культуры </w:t>
      </w:r>
      <w:r w:rsidRPr="00FB26A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сумме </w:t>
      </w:r>
      <w:r w:rsidR="009C3B3F">
        <w:rPr>
          <w:sz w:val="25"/>
          <w:szCs w:val="25"/>
        </w:rPr>
        <w:t>440,4</w:t>
      </w:r>
      <w:r>
        <w:rPr>
          <w:sz w:val="25"/>
          <w:szCs w:val="25"/>
        </w:rPr>
        <w:t xml:space="preserve"> тыс.руб</w:t>
      </w:r>
      <w:r w:rsidRPr="00FB26A5">
        <w:rPr>
          <w:sz w:val="25"/>
          <w:szCs w:val="25"/>
        </w:rPr>
        <w:t>.</w:t>
      </w:r>
    </w:p>
    <w:p w:rsidR="00A96441" w:rsidRPr="00FB26A5" w:rsidRDefault="00A96441" w:rsidP="00A96441">
      <w:pPr>
        <w:ind w:firstLine="720"/>
        <w:jc w:val="both"/>
        <w:rPr>
          <w:sz w:val="25"/>
          <w:szCs w:val="25"/>
        </w:rPr>
      </w:pPr>
      <w:r w:rsidRPr="009D046C">
        <w:rPr>
          <w:sz w:val="25"/>
          <w:szCs w:val="25"/>
        </w:rPr>
        <w:t xml:space="preserve">В структуре расходов </w:t>
      </w:r>
      <w:r>
        <w:rPr>
          <w:sz w:val="25"/>
          <w:szCs w:val="25"/>
        </w:rPr>
        <w:t xml:space="preserve">бюджета </w:t>
      </w:r>
      <w:r w:rsidR="004C79FC">
        <w:rPr>
          <w:sz w:val="25"/>
          <w:szCs w:val="25"/>
        </w:rPr>
        <w:t>Афанасьевсого</w:t>
      </w:r>
      <w:r>
        <w:rPr>
          <w:sz w:val="25"/>
          <w:szCs w:val="25"/>
        </w:rPr>
        <w:t xml:space="preserve"> сельского поселения </w:t>
      </w:r>
      <w:r w:rsidRPr="009D046C">
        <w:rPr>
          <w:sz w:val="25"/>
          <w:szCs w:val="25"/>
        </w:rPr>
        <w:t>по экономическому содержанию наиболее значимая сумма бюджетных ассигнований направлена  на:</w:t>
      </w:r>
    </w:p>
    <w:p w:rsidR="009B1549" w:rsidRPr="009B1549" w:rsidRDefault="009B1549" w:rsidP="009B1549">
      <w:pPr>
        <w:jc w:val="both"/>
        <w:rPr>
          <w:sz w:val="25"/>
          <w:szCs w:val="25"/>
        </w:rPr>
      </w:pPr>
      <w:r w:rsidRPr="009B1549">
        <w:rPr>
          <w:sz w:val="25"/>
          <w:szCs w:val="25"/>
        </w:rPr>
        <w:t>-выплата заработной платы с начислениями на нее в сумме 3435,5 тыс. руб. или 52,6 % от общей суммы расходов;</w:t>
      </w:r>
    </w:p>
    <w:p w:rsidR="009B1549" w:rsidRPr="009B1549" w:rsidRDefault="009B1549" w:rsidP="009B1549">
      <w:pPr>
        <w:jc w:val="both"/>
        <w:rPr>
          <w:sz w:val="25"/>
          <w:szCs w:val="25"/>
        </w:rPr>
      </w:pPr>
      <w:r w:rsidRPr="009B1549">
        <w:rPr>
          <w:sz w:val="25"/>
          <w:szCs w:val="25"/>
        </w:rPr>
        <w:t>- межбюджетные трансферты в сумме 1099,9 тыс. руб. или 16,8 % от общей суммы расходов;</w:t>
      </w:r>
    </w:p>
    <w:p w:rsidR="009B1549" w:rsidRPr="009B1549" w:rsidRDefault="009B1549" w:rsidP="009B1549">
      <w:pPr>
        <w:jc w:val="both"/>
        <w:rPr>
          <w:sz w:val="25"/>
          <w:szCs w:val="25"/>
        </w:rPr>
      </w:pPr>
      <w:r w:rsidRPr="009B1549">
        <w:rPr>
          <w:sz w:val="25"/>
          <w:szCs w:val="25"/>
        </w:rPr>
        <w:t xml:space="preserve">- оплата коммунальных услуг (электроэнергия, отопления и технологические нужды) в </w:t>
      </w:r>
      <w:r w:rsidRPr="009B1549">
        <w:rPr>
          <w:sz w:val="25"/>
          <w:szCs w:val="25"/>
        </w:rPr>
        <w:lastRenderedPageBreak/>
        <w:t>сумме 916,6 тыс. руб. или 14,0 % от общей суммы расходов;</w:t>
      </w:r>
    </w:p>
    <w:p w:rsidR="009B1549" w:rsidRPr="009B1549" w:rsidRDefault="009B1549" w:rsidP="009B1549">
      <w:pPr>
        <w:jc w:val="both"/>
        <w:rPr>
          <w:sz w:val="25"/>
          <w:szCs w:val="25"/>
        </w:rPr>
      </w:pPr>
      <w:r w:rsidRPr="009B1549">
        <w:rPr>
          <w:sz w:val="25"/>
          <w:szCs w:val="25"/>
        </w:rPr>
        <w:t>- работы, услуги по содержанию имущества в сумме 592,9 тыс. руб. или 9,1 % от общей суммы расходов;</w:t>
      </w:r>
    </w:p>
    <w:p w:rsidR="009B1549" w:rsidRPr="009B1549" w:rsidRDefault="009B1549" w:rsidP="009B1549">
      <w:pPr>
        <w:jc w:val="both"/>
        <w:outlineLvl w:val="0"/>
        <w:rPr>
          <w:sz w:val="25"/>
          <w:szCs w:val="25"/>
        </w:rPr>
      </w:pPr>
      <w:r w:rsidRPr="009B1549">
        <w:rPr>
          <w:sz w:val="25"/>
          <w:szCs w:val="25"/>
        </w:rPr>
        <w:t xml:space="preserve">- выплаты доплат к </w:t>
      </w:r>
      <w:r w:rsidRPr="009B1549">
        <w:rPr>
          <w:rFonts w:cs="Arial"/>
          <w:sz w:val="25"/>
          <w:szCs w:val="25"/>
        </w:rPr>
        <w:t xml:space="preserve">пенсии в сумме </w:t>
      </w:r>
      <w:r w:rsidRPr="009B1549">
        <w:rPr>
          <w:sz w:val="25"/>
          <w:szCs w:val="25"/>
        </w:rPr>
        <w:t>227,0 тыс. руб. или 3,5 % от общей суммы расходов;</w:t>
      </w:r>
    </w:p>
    <w:p w:rsidR="009B1549" w:rsidRPr="009B1549" w:rsidRDefault="009B1549" w:rsidP="009B1549">
      <w:pPr>
        <w:jc w:val="both"/>
        <w:rPr>
          <w:sz w:val="25"/>
          <w:szCs w:val="25"/>
        </w:rPr>
      </w:pPr>
      <w:r w:rsidRPr="009B1549">
        <w:rPr>
          <w:sz w:val="25"/>
          <w:szCs w:val="25"/>
        </w:rPr>
        <w:t>- увеличение стоимости основных средств в сумме 29,4 тыс. руб. или 0,5 % от общей суммы расходов.</w:t>
      </w:r>
    </w:p>
    <w:p w:rsidR="002611B9" w:rsidRDefault="002611B9" w:rsidP="002611B9">
      <w:pPr>
        <w:ind w:firstLine="708"/>
        <w:jc w:val="both"/>
        <w:rPr>
          <w:sz w:val="25"/>
          <w:szCs w:val="25"/>
        </w:rPr>
      </w:pPr>
      <w:r w:rsidRPr="00D54BDA">
        <w:rPr>
          <w:sz w:val="25"/>
          <w:szCs w:val="25"/>
        </w:rPr>
        <w:t>По состоянию на 01.01.2016 года</w:t>
      </w:r>
      <w:r>
        <w:rPr>
          <w:sz w:val="25"/>
          <w:szCs w:val="25"/>
        </w:rPr>
        <w:t xml:space="preserve"> в целом по Афанасьевскому муниципальному образованию </w:t>
      </w:r>
      <w:r w:rsidRPr="00387168">
        <w:rPr>
          <w:sz w:val="25"/>
          <w:szCs w:val="25"/>
        </w:rPr>
        <w:t xml:space="preserve">сложилась </w:t>
      </w:r>
      <w:r w:rsidRPr="009D60AC">
        <w:rPr>
          <w:sz w:val="25"/>
          <w:szCs w:val="25"/>
        </w:rPr>
        <w:t>кредиторская задолженность</w:t>
      </w:r>
      <w:r w:rsidRPr="00387168">
        <w:rPr>
          <w:sz w:val="25"/>
          <w:szCs w:val="25"/>
        </w:rPr>
        <w:t xml:space="preserve"> в сумме </w:t>
      </w:r>
      <w:r w:rsidR="0092612B">
        <w:rPr>
          <w:sz w:val="25"/>
          <w:szCs w:val="25"/>
        </w:rPr>
        <w:t>201,4</w:t>
      </w:r>
      <w:r w:rsidRPr="00387168">
        <w:rPr>
          <w:sz w:val="25"/>
          <w:szCs w:val="25"/>
        </w:rPr>
        <w:t xml:space="preserve"> тыс.руб.  </w:t>
      </w:r>
      <w:r>
        <w:rPr>
          <w:sz w:val="25"/>
          <w:szCs w:val="25"/>
        </w:rPr>
        <w:t>Данная задолженность состоит из расчетов</w:t>
      </w:r>
      <w:r w:rsidRPr="00A966E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 принятым обязательствам – </w:t>
      </w:r>
      <w:r w:rsidR="0092612B">
        <w:rPr>
          <w:sz w:val="25"/>
          <w:szCs w:val="25"/>
        </w:rPr>
        <w:t>148,9</w:t>
      </w:r>
      <w:r>
        <w:rPr>
          <w:sz w:val="25"/>
          <w:szCs w:val="25"/>
        </w:rPr>
        <w:t xml:space="preserve"> тыс.руб., по расчетам по платежам в бюджет – </w:t>
      </w:r>
      <w:r w:rsidR="0092612B">
        <w:rPr>
          <w:sz w:val="25"/>
          <w:szCs w:val="25"/>
        </w:rPr>
        <w:t>52,5</w:t>
      </w:r>
      <w:r>
        <w:rPr>
          <w:sz w:val="25"/>
          <w:szCs w:val="25"/>
        </w:rPr>
        <w:t xml:space="preserve"> тыс.руб. </w:t>
      </w:r>
      <w:r w:rsidRPr="00D8666D">
        <w:rPr>
          <w:sz w:val="25"/>
          <w:szCs w:val="25"/>
        </w:rPr>
        <w:t>Данная кредиторская задолженность является текущей.</w:t>
      </w:r>
      <w:r>
        <w:rPr>
          <w:b/>
          <w:sz w:val="25"/>
          <w:szCs w:val="25"/>
        </w:rPr>
        <w:t xml:space="preserve"> </w:t>
      </w:r>
      <w:r w:rsidRPr="0038716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 сравнению с предыдущим годом задолженность уменьшилась на </w:t>
      </w:r>
      <w:r w:rsidR="0092612B">
        <w:rPr>
          <w:sz w:val="25"/>
          <w:szCs w:val="25"/>
        </w:rPr>
        <w:t>189,8</w:t>
      </w:r>
      <w:r>
        <w:rPr>
          <w:sz w:val="25"/>
          <w:szCs w:val="25"/>
        </w:rPr>
        <w:t xml:space="preserve"> тыс.руб.</w:t>
      </w:r>
    </w:p>
    <w:p w:rsidR="002611B9" w:rsidRDefault="002611B9" w:rsidP="002611B9">
      <w:pPr>
        <w:jc w:val="both"/>
        <w:rPr>
          <w:sz w:val="25"/>
          <w:szCs w:val="25"/>
        </w:rPr>
      </w:pPr>
      <w:r w:rsidRPr="00A966E2">
        <w:rPr>
          <w:sz w:val="25"/>
          <w:szCs w:val="25"/>
        </w:rPr>
        <w:t xml:space="preserve">      </w:t>
      </w:r>
      <w:r w:rsidRPr="00A966E2">
        <w:rPr>
          <w:sz w:val="25"/>
          <w:szCs w:val="25"/>
        </w:rPr>
        <w:tab/>
      </w:r>
      <w:r w:rsidRPr="00E47281">
        <w:rPr>
          <w:sz w:val="25"/>
          <w:szCs w:val="25"/>
        </w:rPr>
        <w:t>Дебиторская задолженность на 01.01.201</w:t>
      </w:r>
      <w:r>
        <w:rPr>
          <w:sz w:val="25"/>
          <w:szCs w:val="25"/>
        </w:rPr>
        <w:t>6</w:t>
      </w:r>
      <w:r w:rsidRPr="00E47281">
        <w:rPr>
          <w:sz w:val="25"/>
          <w:szCs w:val="25"/>
        </w:rPr>
        <w:t xml:space="preserve"> года </w:t>
      </w:r>
      <w:r w:rsidR="009A005D">
        <w:rPr>
          <w:sz w:val="25"/>
          <w:szCs w:val="25"/>
        </w:rPr>
        <w:t xml:space="preserve">в целом </w:t>
      </w:r>
      <w:r w:rsidRPr="00A966E2">
        <w:rPr>
          <w:sz w:val="25"/>
          <w:szCs w:val="25"/>
        </w:rPr>
        <w:t xml:space="preserve">сложилась в сумме </w:t>
      </w:r>
      <w:r w:rsidR="0092612B">
        <w:rPr>
          <w:sz w:val="25"/>
          <w:szCs w:val="25"/>
        </w:rPr>
        <w:t>76,3</w:t>
      </w:r>
      <w:r>
        <w:rPr>
          <w:sz w:val="25"/>
          <w:szCs w:val="25"/>
        </w:rPr>
        <w:t xml:space="preserve"> тыс.руб.</w:t>
      </w:r>
      <w:r w:rsidRPr="00A966E2">
        <w:rPr>
          <w:sz w:val="25"/>
          <w:szCs w:val="25"/>
        </w:rPr>
        <w:t xml:space="preserve"> </w:t>
      </w:r>
      <w:r>
        <w:rPr>
          <w:sz w:val="25"/>
          <w:szCs w:val="25"/>
        </w:rPr>
        <w:t>Данная задолженность состоит из расчетов</w:t>
      </w:r>
      <w:r w:rsidRPr="00A966E2">
        <w:rPr>
          <w:sz w:val="25"/>
          <w:szCs w:val="25"/>
        </w:rPr>
        <w:t xml:space="preserve"> по выданным авансам</w:t>
      </w:r>
      <w:r>
        <w:rPr>
          <w:sz w:val="25"/>
          <w:szCs w:val="25"/>
        </w:rPr>
        <w:t>-</w:t>
      </w:r>
      <w:r w:rsidR="0092612B">
        <w:rPr>
          <w:sz w:val="25"/>
          <w:szCs w:val="25"/>
        </w:rPr>
        <w:t>10,2</w:t>
      </w:r>
      <w:r>
        <w:rPr>
          <w:sz w:val="25"/>
          <w:szCs w:val="25"/>
        </w:rPr>
        <w:t xml:space="preserve"> тыс.руб., по расчетам по платежам в бюджет – </w:t>
      </w:r>
      <w:r w:rsidR="0092612B">
        <w:rPr>
          <w:sz w:val="25"/>
          <w:szCs w:val="25"/>
        </w:rPr>
        <w:t>0,3</w:t>
      </w:r>
      <w:r>
        <w:rPr>
          <w:sz w:val="25"/>
          <w:szCs w:val="25"/>
        </w:rPr>
        <w:t xml:space="preserve"> тыс.руб. по расчетам по доходам  – </w:t>
      </w:r>
      <w:r w:rsidR="0092612B">
        <w:rPr>
          <w:sz w:val="25"/>
          <w:szCs w:val="25"/>
        </w:rPr>
        <w:t>65,8</w:t>
      </w:r>
      <w:r>
        <w:rPr>
          <w:sz w:val="25"/>
          <w:szCs w:val="25"/>
        </w:rPr>
        <w:t xml:space="preserve"> тыс.руб. </w:t>
      </w:r>
      <w:r w:rsidRPr="00A966E2">
        <w:rPr>
          <w:sz w:val="25"/>
          <w:szCs w:val="25"/>
        </w:rPr>
        <w:t>По сравнению с 201</w:t>
      </w:r>
      <w:r>
        <w:rPr>
          <w:sz w:val="25"/>
          <w:szCs w:val="25"/>
        </w:rPr>
        <w:t>4</w:t>
      </w:r>
      <w:r w:rsidRPr="00A966E2">
        <w:rPr>
          <w:sz w:val="25"/>
          <w:szCs w:val="25"/>
        </w:rPr>
        <w:t xml:space="preserve"> годом дебиторская задолженность у</w:t>
      </w:r>
      <w:r>
        <w:rPr>
          <w:sz w:val="25"/>
          <w:szCs w:val="25"/>
        </w:rPr>
        <w:t>меньшилась</w:t>
      </w:r>
      <w:r w:rsidRPr="00A966E2">
        <w:rPr>
          <w:sz w:val="25"/>
          <w:szCs w:val="25"/>
        </w:rPr>
        <w:t xml:space="preserve"> на </w:t>
      </w:r>
      <w:r w:rsidR="0092612B">
        <w:rPr>
          <w:sz w:val="25"/>
          <w:szCs w:val="25"/>
        </w:rPr>
        <w:t>12,0</w:t>
      </w:r>
      <w:r w:rsidRPr="00A966E2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 xml:space="preserve"> </w:t>
      </w:r>
    </w:p>
    <w:p w:rsidR="004801B7" w:rsidRDefault="002611B9" w:rsidP="00FF436F">
      <w:pPr>
        <w:ind w:firstLine="708"/>
        <w:jc w:val="both"/>
        <w:rPr>
          <w:sz w:val="25"/>
          <w:szCs w:val="25"/>
        </w:rPr>
      </w:pPr>
      <w:r w:rsidRPr="009A005D">
        <w:rPr>
          <w:sz w:val="25"/>
          <w:szCs w:val="25"/>
        </w:rPr>
        <w:t xml:space="preserve">Следует отметить, что из имеющейся дебиторской задолженности </w:t>
      </w:r>
      <w:r w:rsidR="009A005D" w:rsidRPr="009A005D">
        <w:rPr>
          <w:sz w:val="25"/>
          <w:szCs w:val="25"/>
        </w:rPr>
        <w:t>65,8</w:t>
      </w:r>
      <w:r w:rsidRPr="009A005D">
        <w:rPr>
          <w:sz w:val="25"/>
          <w:szCs w:val="25"/>
        </w:rPr>
        <w:t xml:space="preserve"> тыс.руб. является просроченной.</w:t>
      </w:r>
      <w:r w:rsidR="009A005D">
        <w:rPr>
          <w:sz w:val="25"/>
          <w:szCs w:val="25"/>
        </w:rPr>
        <w:t xml:space="preserve"> Образовалась данная задолженность</w:t>
      </w:r>
      <w:r w:rsidRPr="009A005D">
        <w:rPr>
          <w:sz w:val="25"/>
          <w:szCs w:val="25"/>
        </w:rPr>
        <w:t xml:space="preserve"> </w:t>
      </w:r>
      <w:r w:rsidR="009A005D" w:rsidRPr="009A005D">
        <w:rPr>
          <w:sz w:val="25"/>
          <w:szCs w:val="25"/>
        </w:rPr>
        <w:t>за неисполнение «Заказчиком» условий договоров аренды помещения в здании администрации Афанасьевского сельского поселения (договор аренды помещения №01-13 от 25.12.2012г. с ИП Богрецова Н.А.,  №3-14 от 25.12.2013г. с ИП Бородулин А.М., №4-13 от 06.03.2013г.</w:t>
      </w:r>
      <w:r w:rsidR="009A005D">
        <w:rPr>
          <w:sz w:val="25"/>
          <w:szCs w:val="25"/>
        </w:rPr>
        <w:t xml:space="preserve"> и №4-14 от 25.12.2013г.</w:t>
      </w:r>
      <w:r w:rsidR="009A005D" w:rsidRPr="009A005D">
        <w:rPr>
          <w:sz w:val="25"/>
          <w:szCs w:val="25"/>
        </w:rPr>
        <w:t xml:space="preserve"> с ИП Высокос И.Г., №3-13 от 28.02.2013г. с ИП Чепурных И.В.). </w:t>
      </w:r>
      <w:r w:rsidR="00802372">
        <w:rPr>
          <w:sz w:val="25"/>
          <w:szCs w:val="25"/>
        </w:rPr>
        <w:t xml:space="preserve">Централизованной бухгалтерией Администрации Тулунского муниципального района неоднократно направлялись </w:t>
      </w:r>
      <w:r w:rsidR="004002FB">
        <w:rPr>
          <w:sz w:val="25"/>
          <w:szCs w:val="25"/>
        </w:rPr>
        <w:t xml:space="preserve">напоминания </w:t>
      </w:r>
      <w:r w:rsidR="00802372">
        <w:rPr>
          <w:sz w:val="25"/>
          <w:szCs w:val="25"/>
        </w:rPr>
        <w:t>письма</w:t>
      </w:r>
      <w:r w:rsidR="004002FB">
        <w:rPr>
          <w:sz w:val="25"/>
          <w:szCs w:val="25"/>
        </w:rPr>
        <w:t>ми (письма от 06.11.2015г. №001050,</w:t>
      </w:r>
      <w:r w:rsidR="00802372">
        <w:rPr>
          <w:sz w:val="25"/>
          <w:szCs w:val="25"/>
        </w:rPr>
        <w:t xml:space="preserve"> </w:t>
      </w:r>
      <w:r w:rsidR="004002FB">
        <w:rPr>
          <w:sz w:val="25"/>
          <w:szCs w:val="25"/>
        </w:rPr>
        <w:t>от 04.12.20415г. №001138(А),</w:t>
      </w:r>
      <w:r w:rsidR="00DD11C0">
        <w:rPr>
          <w:sz w:val="25"/>
          <w:szCs w:val="25"/>
        </w:rPr>
        <w:t xml:space="preserve"> от 10.02.2016г. № 170, от 31.03.2016г. №374) </w:t>
      </w:r>
      <w:r w:rsidR="00802372">
        <w:rPr>
          <w:sz w:val="25"/>
          <w:szCs w:val="25"/>
        </w:rPr>
        <w:t>главе Администрации</w:t>
      </w:r>
      <w:r w:rsidR="00802372" w:rsidRPr="009A005D">
        <w:rPr>
          <w:sz w:val="25"/>
          <w:szCs w:val="25"/>
        </w:rPr>
        <w:t xml:space="preserve"> Афанасьевского сельского поселения </w:t>
      </w:r>
      <w:r w:rsidR="00802372">
        <w:rPr>
          <w:sz w:val="25"/>
          <w:szCs w:val="25"/>
        </w:rPr>
        <w:t xml:space="preserve">Лобанову В.Ю. о необходимости принятия решений по ликвидации дебиторской  задолженности. </w:t>
      </w:r>
      <w:r w:rsidR="009A005D" w:rsidRPr="009A005D">
        <w:rPr>
          <w:sz w:val="25"/>
          <w:szCs w:val="25"/>
        </w:rPr>
        <w:t xml:space="preserve">Меры по взысканию данной задолженности </w:t>
      </w:r>
      <w:r w:rsidR="00FF436F">
        <w:rPr>
          <w:sz w:val="25"/>
          <w:szCs w:val="25"/>
        </w:rPr>
        <w:t>А</w:t>
      </w:r>
      <w:r w:rsidR="009A005D" w:rsidRPr="009A005D">
        <w:rPr>
          <w:sz w:val="25"/>
          <w:szCs w:val="25"/>
        </w:rPr>
        <w:t xml:space="preserve">дминистрацией Афанасьевского сельского поселения </w:t>
      </w:r>
      <w:r w:rsidR="00802372">
        <w:rPr>
          <w:sz w:val="25"/>
          <w:szCs w:val="25"/>
        </w:rPr>
        <w:t xml:space="preserve">не принимались </w:t>
      </w:r>
      <w:r w:rsidR="006D118B">
        <w:rPr>
          <w:sz w:val="25"/>
          <w:szCs w:val="25"/>
        </w:rPr>
        <w:t>(пояснительная записка главы Администрации Афанасьевского сельского поселения Лобанова В.Ю</w:t>
      </w:r>
      <w:r w:rsidR="009A005D" w:rsidRPr="009A005D">
        <w:rPr>
          <w:sz w:val="25"/>
          <w:szCs w:val="25"/>
        </w:rPr>
        <w:t>.</w:t>
      </w:r>
      <w:r w:rsidR="006D118B">
        <w:rPr>
          <w:sz w:val="25"/>
          <w:szCs w:val="25"/>
        </w:rPr>
        <w:t xml:space="preserve"> и пояснительная записка экономиста Централизованной бухгалтерии администрации Тулунского муниципального района Пьянкиной О.В. прилагаются).</w:t>
      </w:r>
      <w:r w:rsidR="009A005D" w:rsidRPr="009A005D">
        <w:rPr>
          <w:sz w:val="25"/>
          <w:szCs w:val="25"/>
        </w:rPr>
        <w:t xml:space="preserve"> </w:t>
      </w:r>
      <w:r w:rsidR="000834E4">
        <w:rPr>
          <w:sz w:val="25"/>
          <w:szCs w:val="25"/>
        </w:rPr>
        <w:t xml:space="preserve"> </w:t>
      </w:r>
      <w:r w:rsidR="00802372">
        <w:rPr>
          <w:sz w:val="25"/>
          <w:szCs w:val="25"/>
        </w:rPr>
        <w:t>Централизованной бухгалтерией в</w:t>
      </w:r>
      <w:r w:rsidR="000834E4">
        <w:rPr>
          <w:sz w:val="25"/>
          <w:szCs w:val="25"/>
        </w:rPr>
        <w:t xml:space="preserve"> момент проверки</w:t>
      </w:r>
      <w:r w:rsidR="00802372">
        <w:rPr>
          <w:sz w:val="25"/>
          <w:szCs w:val="25"/>
        </w:rPr>
        <w:t xml:space="preserve"> </w:t>
      </w:r>
      <w:r w:rsidR="000834E4">
        <w:rPr>
          <w:sz w:val="25"/>
          <w:szCs w:val="25"/>
        </w:rPr>
        <w:t xml:space="preserve"> </w:t>
      </w:r>
      <w:r w:rsidR="00802372">
        <w:rPr>
          <w:sz w:val="25"/>
          <w:szCs w:val="25"/>
        </w:rPr>
        <w:t xml:space="preserve">по вышеуказанной задолженности начислены пени «Арендаторам» за несвоевременную оплату за аренду помещений. </w:t>
      </w:r>
      <w:r w:rsidR="009A005D" w:rsidRPr="009A005D">
        <w:rPr>
          <w:sz w:val="25"/>
          <w:szCs w:val="25"/>
        </w:rPr>
        <w:t xml:space="preserve">Таким образом, в доход бюджета Афанасьевского муниципального образования недопоступило доходов в сумме </w:t>
      </w:r>
      <w:r w:rsidR="00802372">
        <w:rPr>
          <w:sz w:val="25"/>
          <w:szCs w:val="25"/>
        </w:rPr>
        <w:t>82445 руб.59 коп</w:t>
      </w:r>
      <w:r w:rsidR="009A005D" w:rsidRPr="009A005D">
        <w:rPr>
          <w:sz w:val="25"/>
          <w:szCs w:val="25"/>
        </w:rPr>
        <w:t>.</w:t>
      </w:r>
      <w:r w:rsidR="006D118B">
        <w:rPr>
          <w:sz w:val="25"/>
          <w:szCs w:val="25"/>
        </w:rPr>
        <w:t xml:space="preserve">  </w:t>
      </w:r>
      <w:r w:rsidR="00802372">
        <w:rPr>
          <w:sz w:val="25"/>
          <w:szCs w:val="25"/>
        </w:rPr>
        <w:t>(в т.ч. оплата по договорам – 65812 руб.07 коп., пени – 16633 руб.52 коп.)</w:t>
      </w:r>
      <w:r w:rsidR="004002FB">
        <w:rPr>
          <w:sz w:val="25"/>
          <w:szCs w:val="25"/>
        </w:rPr>
        <w:t>.</w:t>
      </w:r>
    </w:p>
    <w:p w:rsidR="009A005D" w:rsidRPr="00FF436F" w:rsidRDefault="004801B7" w:rsidP="004801B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Кроме этого, в</w:t>
      </w:r>
      <w:r w:rsidRPr="00D8666D">
        <w:rPr>
          <w:sz w:val="25"/>
          <w:szCs w:val="25"/>
        </w:rPr>
        <w:t xml:space="preserve"> нарушение п.167 Приказа Минфина РФ от 28.12.2010г. №191-н (ред.</w:t>
      </w:r>
      <w:r w:rsidRPr="00D5507E">
        <w:rPr>
          <w:sz w:val="25"/>
          <w:szCs w:val="25"/>
        </w:rPr>
        <w:t xml:space="preserve"> </w:t>
      </w:r>
      <w:r w:rsidRPr="00D93C5C">
        <w:rPr>
          <w:sz w:val="25"/>
          <w:szCs w:val="25"/>
        </w:rPr>
        <w:t>от</w:t>
      </w:r>
      <w:r>
        <w:rPr>
          <w:sz w:val="25"/>
          <w:szCs w:val="25"/>
        </w:rPr>
        <w:t xml:space="preserve"> 31.12.2015г</w:t>
      </w:r>
      <w:r w:rsidRPr="00D8666D">
        <w:rPr>
          <w:sz w:val="25"/>
          <w:szCs w:val="25"/>
        </w:rPr>
        <w:t xml:space="preserve">.)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РФ», по состоянию на 01.01.2016 года в форме №0503169 «Сведения по дебиторской и кредиторской задолженности» наличие вышеуказанной просроченной дебиторской задолженности не указывается, что является искажением годовой бухгалтерской отчетности за 2015 год. </w:t>
      </w:r>
      <w:r>
        <w:rPr>
          <w:sz w:val="25"/>
          <w:szCs w:val="25"/>
        </w:rPr>
        <w:t xml:space="preserve"> </w:t>
      </w:r>
    </w:p>
    <w:p w:rsidR="002611B9" w:rsidRPr="00B27F7A" w:rsidRDefault="002611B9" w:rsidP="002611B9">
      <w:pPr>
        <w:ind w:firstLine="709"/>
        <w:jc w:val="both"/>
        <w:rPr>
          <w:sz w:val="25"/>
          <w:szCs w:val="25"/>
        </w:rPr>
      </w:pPr>
      <w:r w:rsidRPr="00660C38">
        <w:rPr>
          <w:sz w:val="25"/>
          <w:szCs w:val="25"/>
        </w:rPr>
        <w:t xml:space="preserve">Наличие текущей дебиторской задолженности, как правило, за счет платежей в конце года. </w:t>
      </w:r>
    </w:p>
    <w:p w:rsidR="002611B9" w:rsidRPr="00BE169B" w:rsidRDefault="002611B9" w:rsidP="002611B9">
      <w:pPr>
        <w:ind w:firstLine="720"/>
        <w:jc w:val="both"/>
        <w:rPr>
          <w:sz w:val="25"/>
          <w:szCs w:val="25"/>
        </w:rPr>
      </w:pPr>
      <w:r w:rsidRPr="00BE169B">
        <w:rPr>
          <w:sz w:val="25"/>
          <w:szCs w:val="25"/>
        </w:rPr>
        <w:t xml:space="preserve">Бюджет </w:t>
      </w:r>
      <w:r w:rsidR="0092612B">
        <w:rPr>
          <w:sz w:val="25"/>
          <w:szCs w:val="25"/>
        </w:rPr>
        <w:t>Афанасьевского</w:t>
      </w:r>
      <w:r w:rsidRPr="00BE169B">
        <w:rPr>
          <w:sz w:val="25"/>
          <w:szCs w:val="25"/>
        </w:rPr>
        <w:t xml:space="preserve"> муниципального образования по состоянию на 1 января 2016 г. не имеет </w:t>
      </w:r>
      <w:r>
        <w:rPr>
          <w:sz w:val="25"/>
          <w:szCs w:val="25"/>
        </w:rPr>
        <w:t xml:space="preserve">задолженности по кредитам. Расходы на обслуживание  </w:t>
      </w:r>
      <w:r w:rsidRPr="00BE169B">
        <w:rPr>
          <w:sz w:val="25"/>
          <w:szCs w:val="25"/>
        </w:rPr>
        <w:t>муниципального долга</w:t>
      </w:r>
      <w:r>
        <w:rPr>
          <w:sz w:val="25"/>
          <w:szCs w:val="25"/>
        </w:rPr>
        <w:t xml:space="preserve"> не производились</w:t>
      </w:r>
      <w:r w:rsidRPr="00BE169B">
        <w:rPr>
          <w:sz w:val="25"/>
          <w:szCs w:val="25"/>
        </w:rPr>
        <w:t>.</w:t>
      </w:r>
    </w:p>
    <w:p w:rsidR="00901546" w:rsidRDefault="002611B9" w:rsidP="00DC7708">
      <w:pPr>
        <w:ind w:firstLine="680"/>
        <w:jc w:val="both"/>
        <w:rPr>
          <w:sz w:val="25"/>
          <w:szCs w:val="25"/>
        </w:rPr>
      </w:pPr>
      <w:r w:rsidRPr="00FB26A5">
        <w:rPr>
          <w:sz w:val="25"/>
          <w:szCs w:val="25"/>
        </w:rPr>
        <w:t>Финансирование учреждений и мероприятий в течение 201</w:t>
      </w:r>
      <w:r>
        <w:rPr>
          <w:sz w:val="25"/>
          <w:szCs w:val="25"/>
        </w:rPr>
        <w:t>5</w:t>
      </w:r>
      <w:r w:rsidRPr="00FB26A5">
        <w:rPr>
          <w:sz w:val="25"/>
          <w:szCs w:val="25"/>
        </w:rPr>
        <w:t xml:space="preserve"> года произведено в пределах выделенных бюджетных ассигнований, утвержденных решен</w:t>
      </w:r>
      <w:r>
        <w:rPr>
          <w:sz w:val="25"/>
          <w:szCs w:val="25"/>
        </w:rPr>
        <w:t>ием</w:t>
      </w:r>
      <w:r w:rsidR="0092612B">
        <w:rPr>
          <w:sz w:val="25"/>
          <w:szCs w:val="25"/>
        </w:rPr>
        <w:t xml:space="preserve"> Думы от 29.12.2014 года № 31</w:t>
      </w:r>
      <w:r w:rsidRPr="00FB26A5">
        <w:rPr>
          <w:sz w:val="25"/>
          <w:szCs w:val="25"/>
        </w:rPr>
        <w:t xml:space="preserve"> «О бюджете </w:t>
      </w:r>
      <w:r w:rsidR="0092612B">
        <w:rPr>
          <w:sz w:val="25"/>
          <w:szCs w:val="25"/>
        </w:rPr>
        <w:t>Афанасьевского</w:t>
      </w:r>
      <w:r w:rsidRPr="00FB26A5">
        <w:rPr>
          <w:sz w:val="25"/>
          <w:szCs w:val="25"/>
        </w:rPr>
        <w:t xml:space="preserve"> муниципального образования на 201</w:t>
      </w:r>
      <w:r>
        <w:rPr>
          <w:sz w:val="25"/>
          <w:szCs w:val="25"/>
        </w:rPr>
        <w:t>5</w:t>
      </w:r>
      <w:r w:rsidRPr="00FB26A5">
        <w:rPr>
          <w:sz w:val="25"/>
          <w:szCs w:val="25"/>
        </w:rPr>
        <w:t xml:space="preserve"> год и на плановый период 201</w:t>
      </w:r>
      <w:r>
        <w:rPr>
          <w:sz w:val="25"/>
          <w:szCs w:val="25"/>
        </w:rPr>
        <w:t>6</w:t>
      </w:r>
      <w:r w:rsidRPr="00FB26A5">
        <w:rPr>
          <w:sz w:val="25"/>
          <w:szCs w:val="25"/>
        </w:rPr>
        <w:t xml:space="preserve"> и 201</w:t>
      </w:r>
      <w:r>
        <w:rPr>
          <w:sz w:val="25"/>
          <w:szCs w:val="25"/>
        </w:rPr>
        <w:t>7</w:t>
      </w:r>
      <w:r w:rsidRPr="00FB26A5">
        <w:rPr>
          <w:sz w:val="25"/>
          <w:szCs w:val="25"/>
        </w:rPr>
        <w:t xml:space="preserve"> годов», с учетом уточнений и изменений.</w:t>
      </w:r>
    </w:p>
    <w:p w:rsidR="00901546" w:rsidRPr="005F7506" w:rsidRDefault="00E008DB" w:rsidP="000646D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 w:rsidR="00901546" w:rsidRPr="005F7506">
        <w:rPr>
          <w:sz w:val="25"/>
          <w:szCs w:val="25"/>
        </w:rPr>
        <w:t xml:space="preserve"> </w:t>
      </w:r>
    </w:p>
    <w:p w:rsidR="00336FDB" w:rsidRPr="0052564D" w:rsidRDefault="00336FDB" w:rsidP="00336FDB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52564D">
        <w:rPr>
          <w:b/>
          <w:sz w:val="26"/>
          <w:szCs w:val="26"/>
        </w:rPr>
        <w:t>Исполнение муниципальных программ</w:t>
      </w:r>
    </w:p>
    <w:p w:rsidR="00336FDB" w:rsidRPr="00553E0A" w:rsidRDefault="00336FDB" w:rsidP="00336FDB">
      <w:pPr>
        <w:tabs>
          <w:tab w:val="left" w:pos="709"/>
          <w:tab w:val="left" w:pos="1080"/>
        </w:tabs>
        <w:jc w:val="center"/>
        <w:rPr>
          <w:sz w:val="26"/>
          <w:szCs w:val="26"/>
          <w:highlight w:val="yellow"/>
          <w:u w:val="single"/>
        </w:rPr>
      </w:pPr>
    </w:p>
    <w:p w:rsidR="00A36D18" w:rsidRPr="000E7B4F" w:rsidRDefault="000E2B1C" w:rsidP="00A36D18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>
        <w:rPr>
          <w:b/>
          <w:sz w:val="25"/>
          <w:szCs w:val="25"/>
        </w:rPr>
        <w:tab/>
      </w:r>
      <w:r w:rsidR="00A9616B" w:rsidRPr="008322A0">
        <w:rPr>
          <w:sz w:val="25"/>
          <w:szCs w:val="25"/>
        </w:rPr>
        <w:t xml:space="preserve">При разработке, формировании и реализации </w:t>
      </w:r>
      <w:r w:rsidR="00C307CE">
        <w:rPr>
          <w:sz w:val="25"/>
          <w:szCs w:val="25"/>
        </w:rPr>
        <w:t>муниципальных</w:t>
      </w:r>
      <w:r w:rsidR="00A9616B" w:rsidRPr="008322A0">
        <w:rPr>
          <w:sz w:val="25"/>
          <w:szCs w:val="25"/>
        </w:rPr>
        <w:t xml:space="preserve"> программ Администрация Афанасьевского сельского поселения руководствуется </w:t>
      </w:r>
      <w:r w:rsidR="00A36D18" w:rsidRPr="000E7B4F">
        <w:rPr>
          <w:sz w:val="25"/>
          <w:szCs w:val="25"/>
        </w:rPr>
        <w:t xml:space="preserve">Порядком разработки, утверждения и реализации муниципальных программ </w:t>
      </w:r>
      <w:r w:rsidR="000E7B4F" w:rsidRPr="000E7B4F">
        <w:rPr>
          <w:rStyle w:val="FontStyle29"/>
          <w:sz w:val="25"/>
          <w:szCs w:val="25"/>
        </w:rPr>
        <w:t>Афанасьев</w:t>
      </w:r>
      <w:r w:rsidR="00A36D18" w:rsidRPr="000E7B4F">
        <w:rPr>
          <w:rStyle w:val="FontStyle29"/>
          <w:sz w:val="25"/>
          <w:szCs w:val="25"/>
        </w:rPr>
        <w:t xml:space="preserve">ского сельского поселения, утвержденным Постановлением администрации </w:t>
      </w:r>
      <w:r w:rsidR="000E7B4F" w:rsidRPr="000E7B4F">
        <w:rPr>
          <w:rStyle w:val="FontStyle29"/>
          <w:sz w:val="25"/>
          <w:szCs w:val="25"/>
        </w:rPr>
        <w:t>Афанасьевского</w:t>
      </w:r>
      <w:r w:rsidR="00A36D18" w:rsidRPr="000E7B4F">
        <w:rPr>
          <w:rStyle w:val="FontStyle29"/>
          <w:sz w:val="25"/>
          <w:szCs w:val="25"/>
        </w:rPr>
        <w:t xml:space="preserve"> сельского поселения от 2</w:t>
      </w:r>
      <w:r w:rsidR="000E7B4F" w:rsidRPr="000E7B4F">
        <w:rPr>
          <w:rStyle w:val="FontStyle29"/>
          <w:sz w:val="25"/>
          <w:szCs w:val="25"/>
        </w:rPr>
        <w:t>8</w:t>
      </w:r>
      <w:r w:rsidR="00A36D18" w:rsidRPr="000E7B4F">
        <w:rPr>
          <w:rStyle w:val="FontStyle29"/>
          <w:sz w:val="25"/>
          <w:szCs w:val="25"/>
        </w:rPr>
        <w:t>.</w:t>
      </w:r>
      <w:r w:rsidR="000E7B4F" w:rsidRPr="000E7B4F">
        <w:rPr>
          <w:rStyle w:val="FontStyle29"/>
          <w:sz w:val="25"/>
          <w:szCs w:val="25"/>
        </w:rPr>
        <w:t>03</w:t>
      </w:r>
      <w:r w:rsidR="00A36D18" w:rsidRPr="000E7B4F">
        <w:rPr>
          <w:rStyle w:val="FontStyle29"/>
          <w:sz w:val="25"/>
          <w:szCs w:val="25"/>
        </w:rPr>
        <w:t>.201</w:t>
      </w:r>
      <w:r w:rsidR="000E7B4F" w:rsidRPr="000E7B4F">
        <w:rPr>
          <w:rStyle w:val="FontStyle29"/>
          <w:sz w:val="25"/>
          <w:szCs w:val="25"/>
        </w:rPr>
        <w:t>4</w:t>
      </w:r>
      <w:r w:rsidR="00A36D18" w:rsidRPr="000E7B4F">
        <w:rPr>
          <w:rStyle w:val="FontStyle29"/>
          <w:sz w:val="25"/>
          <w:szCs w:val="25"/>
        </w:rPr>
        <w:t>г. №</w:t>
      </w:r>
      <w:r w:rsidR="000E7B4F" w:rsidRPr="000E7B4F">
        <w:rPr>
          <w:rStyle w:val="FontStyle29"/>
          <w:sz w:val="25"/>
          <w:szCs w:val="25"/>
        </w:rPr>
        <w:t>11</w:t>
      </w:r>
      <w:r w:rsidR="00A36D18" w:rsidRPr="000E7B4F">
        <w:rPr>
          <w:rStyle w:val="FontStyle29"/>
          <w:sz w:val="25"/>
          <w:szCs w:val="25"/>
        </w:rPr>
        <w:t>.</w:t>
      </w:r>
    </w:p>
    <w:p w:rsidR="00A36D18" w:rsidRPr="00502A22" w:rsidRDefault="00A36D18" w:rsidP="004E56C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36D18">
        <w:rPr>
          <w:b/>
          <w:sz w:val="25"/>
          <w:szCs w:val="25"/>
        </w:rPr>
        <w:tab/>
      </w:r>
      <w:r w:rsidR="004E56C2">
        <w:rPr>
          <w:rStyle w:val="FontStyle29"/>
          <w:sz w:val="25"/>
          <w:szCs w:val="25"/>
        </w:rPr>
        <w:t>Уточненным Решением</w:t>
      </w:r>
      <w:r w:rsidR="004E56C2" w:rsidRPr="009B347D">
        <w:rPr>
          <w:rStyle w:val="FontStyle29"/>
          <w:sz w:val="25"/>
          <w:szCs w:val="25"/>
        </w:rPr>
        <w:t xml:space="preserve"> Думы </w:t>
      </w:r>
      <w:r w:rsidR="004E56C2">
        <w:rPr>
          <w:sz w:val="25"/>
          <w:szCs w:val="25"/>
        </w:rPr>
        <w:t>Афанасьевского</w:t>
      </w:r>
      <w:r w:rsidR="004E56C2">
        <w:rPr>
          <w:rStyle w:val="FontStyle29"/>
          <w:sz w:val="25"/>
          <w:szCs w:val="25"/>
        </w:rPr>
        <w:t xml:space="preserve"> сельского поселения от 23</w:t>
      </w:r>
      <w:r w:rsidR="004E56C2" w:rsidRPr="008C4593">
        <w:rPr>
          <w:rStyle w:val="FontStyle29"/>
          <w:sz w:val="25"/>
          <w:szCs w:val="25"/>
        </w:rPr>
        <w:t>.12.201</w:t>
      </w:r>
      <w:r w:rsidR="004E56C2">
        <w:rPr>
          <w:rStyle w:val="FontStyle29"/>
          <w:sz w:val="25"/>
          <w:szCs w:val="25"/>
        </w:rPr>
        <w:t>5</w:t>
      </w:r>
      <w:r w:rsidR="004E56C2" w:rsidRPr="008C4593">
        <w:rPr>
          <w:rStyle w:val="FontStyle29"/>
          <w:sz w:val="25"/>
          <w:szCs w:val="25"/>
        </w:rPr>
        <w:t xml:space="preserve">г. № </w:t>
      </w:r>
      <w:r w:rsidR="004E56C2">
        <w:rPr>
          <w:rStyle w:val="FontStyle29"/>
          <w:sz w:val="25"/>
          <w:szCs w:val="25"/>
        </w:rPr>
        <w:t xml:space="preserve">26-рд «О внесении изменений в решение Думы </w:t>
      </w:r>
      <w:r w:rsidR="004E56C2">
        <w:rPr>
          <w:sz w:val="25"/>
          <w:szCs w:val="25"/>
        </w:rPr>
        <w:t>Афанасьевского</w:t>
      </w:r>
      <w:r w:rsidR="004E56C2">
        <w:rPr>
          <w:rStyle w:val="FontStyle29"/>
          <w:sz w:val="25"/>
          <w:szCs w:val="25"/>
        </w:rPr>
        <w:t xml:space="preserve"> сельского поселения от 29.12.2014г. №31 «О бюджете </w:t>
      </w:r>
      <w:r w:rsidR="004E56C2">
        <w:rPr>
          <w:sz w:val="25"/>
          <w:szCs w:val="25"/>
        </w:rPr>
        <w:t>Афанасьевского</w:t>
      </w:r>
      <w:r w:rsidR="004E56C2">
        <w:rPr>
          <w:rStyle w:val="FontStyle29"/>
          <w:sz w:val="25"/>
          <w:szCs w:val="25"/>
        </w:rPr>
        <w:t xml:space="preserve"> муниципального образования на 2015 год и на плановый период 2016 и 2017 годов» </w:t>
      </w:r>
      <w:r w:rsidR="004E56C2" w:rsidRPr="00635E6C">
        <w:rPr>
          <w:sz w:val="25"/>
          <w:szCs w:val="25"/>
        </w:rPr>
        <w:t xml:space="preserve">утверждено бюджетных ассигнований </w:t>
      </w:r>
      <w:r w:rsidR="004E56C2">
        <w:rPr>
          <w:sz w:val="25"/>
          <w:szCs w:val="25"/>
        </w:rPr>
        <w:t xml:space="preserve">на реализацию муниципальных программ </w:t>
      </w:r>
      <w:r w:rsidR="007B4487">
        <w:rPr>
          <w:sz w:val="25"/>
          <w:szCs w:val="25"/>
        </w:rPr>
        <w:t>1432,5</w:t>
      </w:r>
      <w:r w:rsidR="004E56C2" w:rsidRPr="00635E6C">
        <w:rPr>
          <w:sz w:val="25"/>
          <w:szCs w:val="25"/>
        </w:rPr>
        <w:t xml:space="preserve"> тыс.руб. По состоянию на 01.01.201</w:t>
      </w:r>
      <w:r w:rsidR="004E56C2">
        <w:rPr>
          <w:sz w:val="25"/>
          <w:szCs w:val="25"/>
        </w:rPr>
        <w:t>6 года</w:t>
      </w:r>
      <w:r w:rsidR="004E56C2" w:rsidRPr="00635E6C">
        <w:rPr>
          <w:sz w:val="25"/>
          <w:szCs w:val="25"/>
        </w:rPr>
        <w:t xml:space="preserve"> исполнение по </w:t>
      </w:r>
      <w:r w:rsidR="004E56C2">
        <w:rPr>
          <w:sz w:val="25"/>
          <w:szCs w:val="25"/>
        </w:rPr>
        <w:t xml:space="preserve">муниципальным </w:t>
      </w:r>
      <w:r w:rsidR="004E56C2" w:rsidRPr="00635E6C">
        <w:rPr>
          <w:sz w:val="25"/>
          <w:szCs w:val="25"/>
        </w:rPr>
        <w:t xml:space="preserve">программам составило </w:t>
      </w:r>
      <w:r w:rsidR="007B4487">
        <w:rPr>
          <w:sz w:val="25"/>
          <w:szCs w:val="25"/>
        </w:rPr>
        <w:t>791,7</w:t>
      </w:r>
      <w:r w:rsidR="004E56C2">
        <w:rPr>
          <w:b/>
          <w:sz w:val="25"/>
          <w:szCs w:val="25"/>
        </w:rPr>
        <w:t xml:space="preserve"> </w:t>
      </w:r>
      <w:r w:rsidR="004E56C2" w:rsidRPr="00635E6C">
        <w:rPr>
          <w:sz w:val="25"/>
          <w:szCs w:val="25"/>
        </w:rPr>
        <w:t xml:space="preserve"> тыс.руб. или </w:t>
      </w:r>
      <w:r w:rsidR="007B4487">
        <w:rPr>
          <w:sz w:val="25"/>
          <w:szCs w:val="25"/>
        </w:rPr>
        <w:t>55,3</w:t>
      </w:r>
      <w:r w:rsidR="004E56C2">
        <w:rPr>
          <w:sz w:val="25"/>
          <w:szCs w:val="25"/>
        </w:rPr>
        <w:t xml:space="preserve"> % к утвержденному плану на 2015</w:t>
      </w:r>
      <w:r w:rsidR="004E56C2" w:rsidRPr="00635E6C">
        <w:rPr>
          <w:sz w:val="25"/>
          <w:szCs w:val="25"/>
        </w:rPr>
        <w:t xml:space="preserve"> год.</w:t>
      </w:r>
    </w:p>
    <w:p w:rsidR="008A674A" w:rsidRDefault="00A36D18" w:rsidP="00A36D1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02A22">
        <w:rPr>
          <w:sz w:val="25"/>
          <w:szCs w:val="25"/>
        </w:rPr>
        <w:tab/>
        <w:t xml:space="preserve">Исполнение муниципальных программ </w:t>
      </w:r>
      <w:r w:rsidRPr="00502A22">
        <w:rPr>
          <w:rStyle w:val="FontStyle29"/>
          <w:sz w:val="25"/>
          <w:szCs w:val="25"/>
        </w:rPr>
        <w:t>А</w:t>
      </w:r>
      <w:r w:rsidR="00502A22" w:rsidRPr="00502A22">
        <w:rPr>
          <w:rStyle w:val="FontStyle29"/>
          <w:sz w:val="25"/>
          <w:szCs w:val="25"/>
        </w:rPr>
        <w:t>фанасьев</w:t>
      </w:r>
      <w:r w:rsidRPr="00502A22">
        <w:rPr>
          <w:rStyle w:val="FontStyle29"/>
          <w:sz w:val="25"/>
          <w:szCs w:val="25"/>
        </w:rPr>
        <w:t xml:space="preserve">ского сельского поселения </w:t>
      </w:r>
      <w:r w:rsidRPr="00502A22">
        <w:rPr>
          <w:sz w:val="25"/>
          <w:szCs w:val="25"/>
        </w:rPr>
        <w:t>в 201</w:t>
      </w:r>
      <w:r w:rsidR="004E56C2">
        <w:rPr>
          <w:sz w:val="25"/>
          <w:szCs w:val="25"/>
        </w:rPr>
        <w:t>5</w:t>
      </w:r>
      <w:r w:rsidRPr="00502A22">
        <w:rPr>
          <w:sz w:val="25"/>
          <w:szCs w:val="25"/>
        </w:rPr>
        <w:t xml:space="preserve"> году представлено в следующей таблице:    </w:t>
      </w:r>
    </w:p>
    <w:p w:rsidR="004E56C2" w:rsidRDefault="00336FDB" w:rsidP="004E56C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D46BDA">
        <w:rPr>
          <w:sz w:val="25"/>
          <w:szCs w:val="25"/>
        </w:rPr>
        <w:t xml:space="preserve">                                                                                                                           (в руб.</w:t>
      </w:r>
      <w:r w:rsidR="00D46BDA" w:rsidRPr="00D46BDA">
        <w:rPr>
          <w:sz w:val="25"/>
          <w:szCs w:val="25"/>
        </w:rPr>
        <w:t>, коп.</w:t>
      </w:r>
      <w:r w:rsidRPr="00D46BDA">
        <w:rPr>
          <w:sz w:val="25"/>
          <w:szCs w:val="25"/>
        </w:rPr>
        <w:t xml:space="preserve">) </w:t>
      </w:r>
    </w:p>
    <w:tbl>
      <w:tblPr>
        <w:tblW w:w="9928" w:type="dxa"/>
        <w:tblInd w:w="103" w:type="dxa"/>
        <w:tblLook w:val="04A0"/>
      </w:tblPr>
      <w:tblGrid>
        <w:gridCol w:w="995"/>
        <w:gridCol w:w="3220"/>
        <w:gridCol w:w="829"/>
        <w:gridCol w:w="971"/>
        <w:gridCol w:w="1405"/>
        <w:gridCol w:w="1276"/>
        <w:gridCol w:w="1276"/>
      </w:tblGrid>
      <w:tr w:rsidR="004E56C2" w:rsidRPr="004E56C2" w:rsidTr="004E56C2">
        <w:trPr>
          <w:trHeight w:val="4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Наименование КЦСР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КОСГУ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КП - расходы всего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Расход по ЛС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Остаток КП - расходы год</w:t>
            </w:r>
          </w:p>
        </w:tc>
      </w:tr>
      <w:tr w:rsidR="00521D3A" w:rsidRPr="004E56C2" w:rsidTr="004E56C2">
        <w:trPr>
          <w:trHeight w:val="4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Муниципальные программы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4E56C2" w:rsidRPr="004E56C2" w:rsidTr="004E56C2">
        <w:trPr>
          <w:trHeight w:val="27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7952024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904 168,92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530 253,19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373 915,73</w:t>
            </w:r>
          </w:p>
        </w:tc>
      </w:tr>
      <w:tr w:rsidR="004E56C2" w:rsidRPr="004E56C2" w:rsidTr="004E56C2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7952024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0409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225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904 168,92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530 253,19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373 915,73</w:t>
            </w:r>
          </w:p>
        </w:tc>
      </w:tr>
      <w:tr w:rsidR="004E56C2" w:rsidRPr="004E56C2" w:rsidTr="004E56C2">
        <w:trPr>
          <w:trHeight w:val="9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7952027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521D3A" w:rsidP="004E56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4E56C2" w:rsidRPr="004E56C2" w:rsidTr="004E56C2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7952027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0314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226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E56C2" w:rsidRPr="004E56C2" w:rsidTr="004E56C2">
        <w:trPr>
          <w:trHeight w:val="9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7952030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521D3A" w:rsidP="004E56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4E56C2" w:rsidRPr="004E56C2" w:rsidTr="004E56C2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7952030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0104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223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62 400,00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62 400,00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E56C2" w:rsidRPr="004E56C2" w:rsidTr="004E56C2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7952030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0801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223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107 600,00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107 600,00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E56C2" w:rsidRPr="004E56C2" w:rsidTr="004E56C2">
        <w:trPr>
          <w:trHeight w:val="6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7952033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266 825,66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521D3A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521D3A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266 825,66</w:t>
            </w:r>
          </w:p>
        </w:tc>
      </w:tr>
      <w:tr w:rsidR="004E56C2" w:rsidRPr="004E56C2" w:rsidTr="004E56C2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7952033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0503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225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266 825,66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521D3A" w:rsidP="00521D3A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266 825,66</w:t>
            </w:r>
          </w:p>
        </w:tc>
      </w:tr>
      <w:tr w:rsidR="004E56C2" w:rsidRPr="004E56C2" w:rsidTr="004E56C2">
        <w:trPr>
          <w:trHeight w:val="112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lastRenderedPageBreak/>
              <w:t>7952035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21 500,00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4E56C2">
              <w:rPr>
                <w:bCs/>
                <w:sz w:val="21"/>
                <w:szCs w:val="21"/>
              </w:rPr>
              <w:t>21 500,00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521D3A" w:rsidP="004E56C2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4E56C2" w:rsidRPr="004E56C2" w:rsidTr="004E56C2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7952035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0113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225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21 500,00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4E56C2">
              <w:rPr>
                <w:sz w:val="21"/>
                <w:szCs w:val="21"/>
              </w:rPr>
              <w:t>21 500,00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C2" w:rsidRPr="004E56C2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21D3A" w:rsidRPr="004E56C2" w:rsidTr="004E56C2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521D3A" w:rsidRDefault="00521D3A" w:rsidP="004E56C2">
            <w:pPr>
              <w:widowControl/>
              <w:autoSpaceDE/>
              <w:autoSpaceDN/>
              <w:adjustRightInd/>
              <w:outlineLvl w:val="6"/>
              <w:rPr>
                <w:b/>
                <w:sz w:val="21"/>
                <w:szCs w:val="21"/>
              </w:rPr>
            </w:pPr>
            <w:r w:rsidRPr="00521D3A">
              <w:rPr>
                <w:b/>
                <w:sz w:val="21"/>
                <w:szCs w:val="21"/>
              </w:rPr>
              <w:t>Региональные программы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</w:tc>
      </w:tr>
      <w:tr w:rsidR="00521D3A" w:rsidRPr="004E56C2" w:rsidTr="00521D3A">
        <w:trPr>
          <w:trHeight w:val="1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521D3A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521D3A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521D3A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B20B60">
              <w:rPr>
                <w:rFonts w:ascii="Arial CYR" w:hAnsi="Arial CYR" w:cs="Arial CYR"/>
                <w:bCs/>
                <w:sz w:val="20"/>
                <w:szCs w:val="20"/>
              </w:rPr>
              <w:t>6170302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outlineLvl w:val="6"/>
              <w:rPr>
                <w:sz w:val="21"/>
                <w:szCs w:val="21"/>
              </w:rPr>
            </w:pPr>
            <w:r w:rsidRPr="00A8531A">
              <w:rPr>
                <w:rFonts w:ascii="Arial CYR" w:hAnsi="Arial CYR" w:cs="Arial CYR"/>
                <w:bCs/>
                <w:sz w:val="20"/>
                <w:szCs w:val="20"/>
              </w:rPr>
              <w:t>Региональная программа «Создание условий обеспечения энергосбережения и повышения энергетической эффективности в бюджетной сфере Иркутской области»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Pr="004E56C2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Pr="004E56C2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1C5C03" w:rsidRPr="004E56C2" w:rsidRDefault="001C5C03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21D3A" w:rsidRPr="004E56C2" w:rsidTr="004E56C2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A8531A" w:rsidRDefault="00521D3A" w:rsidP="004E56C2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21D3A" w:rsidRPr="004E56C2" w:rsidTr="004E56C2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A8531A" w:rsidRDefault="00521D3A" w:rsidP="004E56C2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Pr="004E56C2" w:rsidRDefault="00521D3A" w:rsidP="004E56C2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A" w:rsidRDefault="00521D3A" w:rsidP="004E56C2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E56C2" w:rsidRPr="004E56C2" w:rsidTr="004E56C2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C2" w:rsidRPr="004E56C2" w:rsidRDefault="00521D3A" w:rsidP="004E56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1457494,58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C2" w:rsidRPr="004E56C2" w:rsidRDefault="00521D3A" w:rsidP="004E56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816753,19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C2" w:rsidRPr="004E56C2" w:rsidRDefault="004E56C2" w:rsidP="004E56C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 w:rsidRPr="004E56C2">
              <w:rPr>
                <w:b/>
                <w:bCs/>
                <w:sz w:val="21"/>
                <w:szCs w:val="21"/>
              </w:rPr>
              <w:t>640 741,39</w:t>
            </w:r>
          </w:p>
        </w:tc>
      </w:tr>
    </w:tbl>
    <w:p w:rsidR="00047343" w:rsidRDefault="00047343" w:rsidP="004E56C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595CE2" w:rsidRPr="00017B45" w:rsidRDefault="00336FDB" w:rsidP="00595CE2">
      <w:pPr>
        <w:tabs>
          <w:tab w:val="left" w:pos="720"/>
        </w:tabs>
        <w:jc w:val="both"/>
        <w:rPr>
          <w:rStyle w:val="10"/>
          <w:rFonts w:ascii="Times New Roman" w:hAnsi="Times New Roman" w:cs="Times New Roman"/>
        </w:rPr>
      </w:pPr>
      <w:r w:rsidRPr="008A674A">
        <w:rPr>
          <w:sz w:val="25"/>
          <w:szCs w:val="25"/>
        </w:rPr>
        <w:tab/>
      </w:r>
      <w:r w:rsidR="00A148E6">
        <w:rPr>
          <w:sz w:val="25"/>
          <w:szCs w:val="25"/>
        </w:rPr>
        <w:t>И</w:t>
      </w:r>
      <w:r w:rsidR="00595CE2" w:rsidRPr="00650C27">
        <w:rPr>
          <w:sz w:val="25"/>
          <w:szCs w:val="25"/>
        </w:rPr>
        <w:t xml:space="preserve">сполнено в рамках муниципальных </w:t>
      </w:r>
      <w:r w:rsidR="00595CE2">
        <w:rPr>
          <w:sz w:val="25"/>
          <w:szCs w:val="25"/>
        </w:rPr>
        <w:t xml:space="preserve">и региональных </w:t>
      </w:r>
      <w:r w:rsidR="00595CE2" w:rsidRPr="00650C27">
        <w:rPr>
          <w:sz w:val="25"/>
          <w:szCs w:val="25"/>
        </w:rPr>
        <w:t xml:space="preserve">программ  на сумму </w:t>
      </w:r>
      <w:r w:rsidR="00595CE2">
        <w:rPr>
          <w:sz w:val="25"/>
          <w:szCs w:val="25"/>
        </w:rPr>
        <w:t>816,7</w:t>
      </w:r>
      <w:r w:rsidR="00595CE2" w:rsidRPr="00650C27">
        <w:rPr>
          <w:sz w:val="25"/>
          <w:szCs w:val="25"/>
        </w:rPr>
        <w:t xml:space="preserve"> тыс.руб. Так, исполнение составило по следующим программам:</w:t>
      </w:r>
      <w:r w:rsidR="00595CE2" w:rsidRPr="00650C27">
        <w:rPr>
          <w:rStyle w:val="10"/>
          <w:rFonts w:ascii="Times New Roman" w:hAnsi="Times New Roman" w:cs="Times New Roman"/>
        </w:rPr>
        <w:t xml:space="preserve"> муниципальная программа </w:t>
      </w:r>
      <w:r w:rsidR="00595CE2" w:rsidRPr="00650C27">
        <w:rPr>
          <w:sz w:val="25"/>
          <w:szCs w:val="25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 использования автомобильных дорог и осуществление дорожной деятельности в соответствии с законодательством РФ</w:t>
      </w:r>
      <w:r w:rsidR="00595CE2" w:rsidRPr="00650C27">
        <w:rPr>
          <w:rStyle w:val="10"/>
          <w:rFonts w:ascii="Times New Roman" w:hAnsi="Times New Roman" w:cs="Times New Roman"/>
        </w:rPr>
        <w:t xml:space="preserve"> </w:t>
      </w:r>
      <w:r w:rsidR="00595CE2" w:rsidRPr="00650C27">
        <w:rPr>
          <w:rStyle w:val="11"/>
          <w:rFonts w:ascii="Times New Roman" w:hAnsi="Times New Roman" w:cs="Times New Roman"/>
          <w:b w:val="0"/>
          <w:sz w:val="25"/>
          <w:szCs w:val="25"/>
        </w:rPr>
        <w:t>»</w:t>
      </w:r>
      <w:r w:rsidR="00595CE2" w:rsidRPr="00650C27">
        <w:rPr>
          <w:rStyle w:val="10"/>
          <w:rFonts w:ascii="Times New Roman" w:hAnsi="Times New Roman" w:cs="Times New Roman"/>
          <w:b/>
        </w:rPr>
        <w:t xml:space="preserve"> </w:t>
      </w:r>
      <w:r w:rsidR="00595CE2" w:rsidRPr="00650C27">
        <w:rPr>
          <w:rStyle w:val="10"/>
          <w:rFonts w:ascii="Times New Roman" w:hAnsi="Times New Roman" w:cs="Times New Roman"/>
        </w:rPr>
        <w:t xml:space="preserve">в сумме </w:t>
      </w:r>
      <w:r w:rsidR="00595CE2">
        <w:rPr>
          <w:rStyle w:val="10"/>
          <w:rFonts w:ascii="Times New Roman" w:hAnsi="Times New Roman" w:cs="Times New Roman"/>
        </w:rPr>
        <w:t>530,2</w:t>
      </w:r>
      <w:r w:rsidR="00595CE2" w:rsidRPr="00650C27">
        <w:rPr>
          <w:rStyle w:val="10"/>
          <w:rFonts w:ascii="Times New Roman" w:hAnsi="Times New Roman" w:cs="Times New Roman"/>
        </w:rPr>
        <w:t xml:space="preserve"> тыс.руб. (</w:t>
      </w:r>
      <w:r w:rsidR="00595CE2">
        <w:rPr>
          <w:rStyle w:val="10"/>
          <w:rFonts w:ascii="Times New Roman" w:hAnsi="Times New Roman" w:cs="Times New Roman"/>
        </w:rPr>
        <w:t>направлены средства на ремонт автомобильных дорог на территории сельского поселения)</w:t>
      </w:r>
      <w:r w:rsidR="00595CE2" w:rsidRPr="00650C27">
        <w:rPr>
          <w:rStyle w:val="10"/>
          <w:rFonts w:ascii="Times New Roman" w:hAnsi="Times New Roman" w:cs="Times New Roman"/>
        </w:rPr>
        <w:t xml:space="preserve">, </w:t>
      </w:r>
      <w:r w:rsidR="00595CE2">
        <w:rPr>
          <w:bCs/>
          <w:sz w:val="25"/>
          <w:szCs w:val="25"/>
        </w:rPr>
        <w:t>м</w:t>
      </w:r>
      <w:r w:rsidR="00595CE2" w:rsidRPr="004E56C2">
        <w:rPr>
          <w:bCs/>
          <w:sz w:val="25"/>
          <w:szCs w:val="25"/>
        </w:rPr>
        <w:t>униципальная программа "Энергосбережение и повышение энергетической эффективности на территории сельских поселений на 2011-2015гг"</w:t>
      </w:r>
      <w:r w:rsidR="00595CE2">
        <w:rPr>
          <w:bCs/>
          <w:sz w:val="25"/>
          <w:szCs w:val="25"/>
        </w:rPr>
        <w:t xml:space="preserve"> в сумме 21,5 тыс.руб. (оплата за выполнение работ по энергетическому обследованию объектов), </w:t>
      </w:r>
      <w:r w:rsidR="00595CE2" w:rsidRPr="004F4F69">
        <w:rPr>
          <w:rStyle w:val="10"/>
          <w:rFonts w:ascii="Times New Roman" w:hAnsi="Times New Roman" w:cs="Times New Roman"/>
        </w:rPr>
        <w:t>муниципальная программа «Обеспечение первичных мер пожарной безопасности в границах населенных пунктов поселения</w:t>
      </w:r>
      <w:r w:rsidR="00595CE2" w:rsidRPr="004F4F69">
        <w:rPr>
          <w:rStyle w:val="11"/>
          <w:rFonts w:ascii="Times New Roman" w:hAnsi="Times New Roman" w:cs="Times New Roman"/>
          <w:b w:val="0"/>
          <w:sz w:val="25"/>
          <w:szCs w:val="25"/>
        </w:rPr>
        <w:t xml:space="preserve">» </w:t>
      </w:r>
      <w:r w:rsidR="00595CE2" w:rsidRPr="004F4F69">
        <w:rPr>
          <w:rStyle w:val="10"/>
          <w:rFonts w:ascii="Times New Roman" w:hAnsi="Times New Roman" w:cs="Times New Roman"/>
        </w:rPr>
        <w:t xml:space="preserve">в сумме </w:t>
      </w:r>
      <w:r w:rsidR="00595CE2">
        <w:rPr>
          <w:rStyle w:val="10"/>
          <w:rFonts w:ascii="Times New Roman" w:hAnsi="Times New Roman" w:cs="Times New Roman"/>
        </w:rPr>
        <w:t>70,0</w:t>
      </w:r>
      <w:r w:rsidR="00595CE2" w:rsidRPr="004F4F69">
        <w:rPr>
          <w:rStyle w:val="10"/>
          <w:rFonts w:ascii="Times New Roman" w:hAnsi="Times New Roman" w:cs="Times New Roman"/>
        </w:rPr>
        <w:t xml:space="preserve"> тыс.руб. (произведены работы по </w:t>
      </w:r>
      <w:r w:rsidR="00595CE2">
        <w:rPr>
          <w:rStyle w:val="10"/>
          <w:rFonts w:ascii="Times New Roman" w:hAnsi="Times New Roman" w:cs="Times New Roman"/>
        </w:rPr>
        <w:t xml:space="preserve">опашке противопожарных </w:t>
      </w:r>
      <w:r w:rsidR="00595CE2" w:rsidRPr="004F4F69">
        <w:rPr>
          <w:rStyle w:val="10"/>
          <w:rFonts w:ascii="Times New Roman" w:hAnsi="Times New Roman" w:cs="Times New Roman"/>
        </w:rPr>
        <w:t xml:space="preserve">минерализованных полос </w:t>
      </w:r>
      <w:r w:rsidR="00A31A42">
        <w:rPr>
          <w:rStyle w:val="10"/>
          <w:rFonts w:ascii="Times New Roman" w:hAnsi="Times New Roman" w:cs="Times New Roman"/>
        </w:rPr>
        <w:t>для обеспечения противопожарной безопасности населения</w:t>
      </w:r>
      <w:r w:rsidR="00595CE2" w:rsidRPr="004F4F69">
        <w:rPr>
          <w:rStyle w:val="10"/>
          <w:rFonts w:ascii="Times New Roman" w:hAnsi="Times New Roman" w:cs="Times New Roman"/>
        </w:rPr>
        <w:t xml:space="preserve">); </w:t>
      </w:r>
      <w:r w:rsidR="00595CE2">
        <w:rPr>
          <w:rStyle w:val="10"/>
          <w:rFonts w:ascii="Times New Roman" w:hAnsi="Times New Roman" w:cs="Times New Roman"/>
        </w:rPr>
        <w:t>региональная</w:t>
      </w:r>
      <w:r w:rsidR="00595CE2" w:rsidRPr="00650C27">
        <w:rPr>
          <w:rStyle w:val="10"/>
          <w:rFonts w:ascii="Times New Roman" w:hAnsi="Times New Roman" w:cs="Times New Roman"/>
        </w:rPr>
        <w:t xml:space="preserve"> программа </w:t>
      </w:r>
      <w:r w:rsidR="00595CE2">
        <w:rPr>
          <w:rStyle w:val="10"/>
          <w:rFonts w:ascii="Times New Roman" w:hAnsi="Times New Roman" w:cs="Times New Roman"/>
        </w:rPr>
        <w:t>«</w:t>
      </w:r>
      <w:r w:rsidR="00595CE2" w:rsidRPr="006838BA">
        <w:rPr>
          <w:bCs/>
          <w:sz w:val="25"/>
          <w:szCs w:val="25"/>
        </w:rPr>
        <w:t>Создание условий обеспечения энергосбережения и повышения энергетической эффективности в бюджетной сфере Иркутской области</w:t>
      </w:r>
      <w:r w:rsidR="00595CE2">
        <w:rPr>
          <w:bCs/>
          <w:sz w:val="25"/>
          <w:szCs w:val="25"/>
        </w:rPr>
        <w:t>»</w:t>
      </w:r>
      <w:r w:rsidR="00595CE2" w:rsidRPr="006838BA">
        <w:rPr>
          <w:rStyle w:val="10"/>
          <w:rFonts w:ascii="Times New Roman" w:hAnsi="Times New Roman" w:cs="Times New Roman"/>
        </w:rPr>
        <w:t xml:space="preserve"> </w:t>
      </w:r>
      <w:r w:rsidR="00595CE2" w:rsidRPr="00650C27">
        <w:rPr>
          <w:rStyle w:val="10"/>
          <w:rFonts w:ascii="Times New Roman" w:hAnsi="Times New Roman" w:cs="Times New Roman"/>
        </w:rPr>
        <w:t xml:space="preserve">в сумме </w:t>
      </w:r>
      <w:r w:rsidR="00595CE2">
        <w:rPr>
          <w:rStyle w:val="10"/>
          <w:rFonts w:ascii="Times New Roman" w:hAnsi="Times New Roman" w:cs="Times New Roman"/>
        </w:rPr>
        <w:t>25,0</w:t>
      </w:r>
      <w:r w:rsidR="00595CE2" w:rsidRPr="00650C27">
        <w:rPr>
          <w:rStyle w:val="10"/>
          <w:rFonts w:ascii="Times New Roman" w:hAnsi="Times New Roman" w:cs="Times New Roman"/>
        </w:rPr>
        <w:t xml:space="preserve"> тыс.руб. (</w:t>
      </w:r>
      <w:r w:rsidR="00595CE2">
        <w:rPr>
          <w:rStyle w:val="10"/>
          <w:rFonts w:ascii="Times New Roman" w:hAnsi="Times New Roman" w:cs="Times New Roman"/>
        </w:rPr>
        <w:t xml:space="preserve">оплата услуг по проведению энергетического обследования и составление энергетического паспорта); </w:t>
      </w:r>
      <w:r w:rsidR="00595CE2" w:rsidRPr="00017B45">
        <w:rPr>
          <w:rStyle w:val="10"/>
          <w:rFonts w:ascii="Times New Roman" w:hAnsi="Times New Roman" w:cs="Times New Roman"/>
        </w:rPr>
        <w:t>м</w:t>
      </w:r>
      <w:r w:rsidR="00595CE2" w:rsidRPr="00017B45">
        <w:rPr>
          <w:bCs/>
          <w:sz w:val="25"/>
          <w:szCs w:val="25"/>
        </w:rPr>
        <w:t>униципальная программа "Повышение эффективности бюджетных расходов сельских поселений на 2015-2017 годы"</w:t>
      </w:r>
      <w:r w:rsidR="00595CE2">
        <w:rPr>
          <w:bCs/>
          <w:sz w:val="25"/>
          <w:szCs w:val="25"/>
        </w:rPr>
        <w:t xml:space="preserve"> в сумме 170,0 тыс.руб.(оплата за коммунальные услуги).</w:t>
      </w:r>
      <w:r w:rsidR="00595CE2">
        <w:rPr>
          <w:sz w:val="26"/>
          <w:szCs w:val="26"/>
        </w:rPr>
        <w:t xml:space="preserve"> </w:t>
      </w:r>
    </w:p>
    <w:p w:rsidR="00595CE2" w:rsidRPr="003C20EA" w:rsidRDefault="00595CE2" w:rsidP="00595CE2">
      <w:pPr>
        <w:tabs>
          <w:tab w:val="left" w:pos="709"/>
        </w:tabs>
        <w:jc w:val="both"/>
        <w:rPr>
          <w:spacing w:val="-10"/>
          <w:sz w:val="25"/>
          <w:szCs w:val="25"/>
          <w:shd w:val="clear" w:color="auto" w:fill="FFFFFF"/>
        </w:rPr>
      </w:pPr>
      <w:r>
        <w:rPr>
          <w:sz w:val="25"/>
          <w:szCs w:val="25"/>
        </w:rPr>
        <w:tab/>
        <w:t>По состоянию на 01.01.2016 года н</w:t>
      </w:r>
      <w:r w:rsidRPr="000529DE">
        <w:rPr>
          <w:sz w:val="25"/>
          <w:szCs w:val="25"/>
        </w:rPr>
        <w:t xml:space="preserve">еисполненные назначения по бюджетным ассигнованиям составляют </w:t>
      </w:r>
      <w:r>
        <w:rPr>
          <w:sz w:val="25"/>
          <w:szCs w:val="25"/>
        </w:rPr>
        <w:t>640,7</w:t>
      </w:r>
      <w:r w:rsidRPr="000529DE">
        <w:rPr>
          <w:sz w:val="25"/>
          <w:szCs w:val="25"/>
        </w:rPr>
        <w:t xml:space="preserve"> тыс.руб.,</w:t>
      </w:r>
      <w:r>
        <w:rPr>
          <w:sz w:val="25"/>
          <w:szCs w:val="25"/>
        </w:rPr>
        <w:t xml:space="preserve"> причины неиспользованных назначений подробно отражены в разделе «</w:t>
      </w:r>
      <w:r w:rsidRPr="00266BF4">
        <w:rPr>
          <w:rStyle w:val="FontStyle28"/>
          <w:b w:val="0"/>
          <w:sz w:val="25"/>
          <w:szCs w:val="25"/>
        </w:rPr>
        <w:t>Исполнение расходной части бюджета Поселения</w:t>
      </w:r>
      <w:r>
        <w:rPr>
          <w:rStyle w:val="FontStyle28"/>
          <w:b w:val="0"/>
          <w:sz w:val="25"/>
          <w:szCs w:val="25"/>
        </w:rPr>
        <w:t>»</w:t>
      </w:r>
      <w:r w:rsidRPr="00266BF4">
        <w:rPr>
          <w:rStyle w:val="FontStyle28"/>
          <w:b w:val="0"/>
          <w:sz w:val="25"/>
          <w:szCs w:val="25"/>
        </w:rPr>
        <w:t>.</w:t>
      </w:r>
      <w:r w:rsidRPr="00AE0AAC">
        <w:rPr>
          <w:b/>
          <w:sz w:val="25"/>
          <w:szCs w:val="25"/>
        </w:rPr>
        <w:t xml:space="preserve"> </w:t>
      </w:r>
    </w:p>
    <w:p w:rsidR="0093512B" w:rsidRPr="00553E0A" w:rsidRDefault="00336FDB" w:rsidP="00336FDB">
      <w:pPr>
        <w:tabs>
          <w:tab w:val="left" w:pos="709"/>
        </w:tabs>
        <w:jc w:val="both"/>
        <w:rPr>
          <w:b/>
          <w:sz w:val="26"/>
          <w:szCs w:val="26"/>
          <w:highlight w:val="yellow"/>
        </w:rPr>
      </w:pPr>
      <w:r w:rsidRPr="008A674A">
        <w:rPr>
          <w:sz w:val="25"/>
          <w:szCs w:val="25"/>
        </w:rPr>
        <w:tab/>
      </w:r>
    </w:p>
    <w:p w:rsidR="00336FDB" w:rsidRPr="00921ECB" w:rsidRDefault="00336FDB" w:rsidP="00336FDB">
      <w:pPr>
        <w:pStyle w:val="Style2"/>
        <w:widowControl/>
        <w:spacing w:line="298" w:lineRule="exact"/>
        <w:rPr>
          <w:rStyle w:val="FontStyle28"/>
          <w:sz w:val="25"/>
          <w:szCs w:val="25"/>
        </w:rPr>
      </w:pPr>
      <w:r w:rsidRPr="00921ECB">
        <w:rPr>
          <w:rStyle w:val="FontStyle28"/>
          <w:sz w:val="25"/>
          <w:szCs w:val="25"/>
        </w:rPr>
        <w:t>Источники финансирования дефицита бюджета. Муниципальный долг.</w:t>
      </w:r>
    </w:p>
    <w:p w:rsidR="00336FDB" w:rsidRPr="00553E0A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</w:p>
    <w:p w:rsidR="003F2A67" w:rsidRPr="000A4BEB" w:rsidRDefault="00DC7708" w:rsidP="00FA10DA">
      <w:pPr>
        <w:pStyle w:val="Style6"/>
        <w:widowControl/>
        <w:spacing w:line="298" w:lineRule="exact"/>
        <w:ind w:firstLine="527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>Уточненным Решением</w:t>
      </w:r>
      <w:r w:rsidRPr="009B347D">
        <w:rPr>
          <w:rStyle w:val="FontStyle29"/>
          <w:sz w:val="25"/>
          <w:szCs w:val="25"/>
        </w:rPr>
        <w:t xml:space="preserve"> Думы </w:t>
      </w:r>
      <w:r>
        <w:rPr>
          <w:sz w:val="25"/>
          <w:szCs w:val="25"/>
        </w:rPr>
        <w:t>Афанасьевского</w:t>
      </w:r>
      <w:r>
        <w:rPr>
          <w:rStyle w:val="FontStyle29"/>
          <w:sz w:val="25"/>
          <w:szCs w:val="25"/>
        </w:rPr>
        <w:t xml:space="preserve"> сельского поселения от 23</w:t>
      </w:r>
      <w:r w:rsidRPr="008C4593">
        <w:rPr>
          <w:rStyle w:val="FontStyle29"/>
          <w:sz w:val="25"/>
          <w:szCs w:val="25"/>
        </w:rPr>
        <w:t>.12.201</w:t>
      </w:r>
      <w:r>
        <w:rPr>
          <w:rStyle w:val="FontStyle29"/>
          <w:sz w:val="25"/>
          <w:szCs w:val="25"/>
        </w:rPr>
        <w:t>5</w:t>
      </w:r>
      <w:r w:rsidRPr="008C4593">
        <w:rPr>
          <w:rStyle w:val="FontStyle29"/>
          <w:sz w:val="25"/>
          <w:szCs w:val="25"/>
        </w:rPr>
        <w:t xml:space="preserve">г. № </w:t>
      </w:r>
      <w:r>
        <w:rPr>
          <w:rStyle w:val="FontStyle29"/>
          <w:sz w:val="25"/>
          <w:szCs w:val="25"/>
        </w:rPr>
        <w:t xml:space="preserve">26-рд «О внесении изменений в решение Думы </w:t>
      </w:r>
      <w:r>
        <w:rPr>
          <w:sz w:val="25"/>
          <w:szCs w:val="25"/>
        </w:rPr>
        <w:t>Афанасьевского</w:t>
      </w:r>
      <w:r>
        <w:rPr>
          <w:rStyle w:val="FontStyle29"/>
          <w:sz w:val="25"/>
          <w:szCs w:val="25"/>
        </w:rPr>
        <w:t xml:space="preserve"> сельского поселения от 29.12.2014г. №31 «О бюджете </w:t>
      </w:r>
      <w:r>
        <w:rPr>
          <w:sz w:val="25"/>
          <w:szCs w:val="25"/>
        </w:rPr>
        <w:t>Афанасьевского</w:t>
      </w:r>
      <w:r>
        <w:rPr>
          <w:rStyle w:val="FontStyle29"/>
          <w:sz w:val="25"/>
          <w:szCs w:val="25"/>
        </w:rPr>
        <w:t xml:space="preserve"> муниципального образования на 2015 год и на плановый период 2016 и 2017 годов» утвержден с дефицит</w:t>
      </w:r>
      <w:r w:rsidR="003F2A67" w:rsidRPr="000A4BEB">
        <w:rPr>
          <w:rStyle w:val="FontStyle29"/>
          <w:sz w:val="25"/>
          <w:szCs w:val="25"/>
        </w:rPr>
        <w:t xml:space="preserve"> в сумме </w:t>
      </w:r>
      <w:r>
        <w:rPr>
          <w:rStyle w:val="FontStyle29"/>
          <w:sz w:val="25"/>
          <w:szCs w:val="25"/>
        </w:rPr>
        <w:t>53,8</w:t>
      </w:r>
      <w:r w:rsidR="003F2A67" w:rsidRPr="000A4BEB">
        <w:rPr>
          <w:rStyle w:val="FontStyle29"/>
          <w:sz w:val="25"/>
          <w:szCs w:val="25"/>
        </w:rPr>
        <w:t xml:space="preserve"> тыс.руб. или </w:t>
      </w:r>
      <w:r>
        <w:rPr>
          <w:rStyle w:val="FontStyle29"/>
          <w:sz w:val="25"/>
          <w:szCs w:val="25"/>
        </w:rPr>
        <w:t>3,9</w:t>
      </w:r>
      <w:r w:rsidR="003F2A67" w:rsidRPr="000A4BEB">
        <w:rPr>
          <w:rStyle w:val="FontStyle29"/>
          <w:sz w:val="25"/>
          <w:szCs w:val="25"/>
        </w:rPr>
        <w:t xml:space="preserve"> % утвержденного общего годового объема доходов местного бюджета без учета утвержденного о</w:t>
      </w:r>
      <w:r>
        <w:rPr>
          <w:rStyle w:val="FontStyle29"/>
          <w:sz w:val="25"/>
          <w:szCs w:val="25"/>
        </w:rPr>
        <w:t xml:space="preserve">бъема безвозмездных поступлений, </w:t>
      </w:r>
      <w:r w:rsidRPr="00991D9E">
        <w:rPr>
          <w:rStyle w:val="FontStyle29"/>
          <w:sz w:val="25"/>
          <w:szCs w:val="25"/>
        </w:rPr>
        <w:t>что соответствует требованиям пункта 3 статьи 92.1 Бюджетного кодекса РФ.</w:t>
      </w:r>
    </w:p>
    <w:p w:rsidR="003F2A67" w:rsidRPr="001A569C" w:rsidRDefault="003F2A67" w:rsidP="003F2A67">
      <w:pPr>
        <w:pStyle w:val="Style6"/>
        <w:widowControl/>
        <w:tabs>
          <w:tab w:val="left" w:pos="709"/>
        </w:tabs>
        <w:spacing w:line="298" w:lineRule="exact"/>
        <w:ind w:firstLine="527"/>
        <w:rPr>
          <w:rStyle w:val="FontStyle29"/>
          <w:sz w:val="25"/>
          <w:szCs w:val="25"/>
        </w:rPr>
      </w:pPr>
      <w:r w:rsidRPr="001A569C">
        <w:rPr>
          <w:rStyle w:val="FontStyle29"/>
          <w:sz w:val="25"/>
          <w:szCs w:val="25"/>
        </w:rPr>
        <w:tab/>
        <w:t xml:space="preserve">Согласно проекту решения об исполнении бюджета </w:t>
      </w:r>
      <w:r w:rsidR="001A569C" w:rsidRPr="001A569C">
        <w:rPr>
          <w:rStyle w:val="FontStyle29"/>
          <w:sz w:val="25"/>
          <w:szCs w:val="25"/>
        </w:rPr>
        <w:t>Афанасьев</w:t>
      </w:r>
      <w:r w:rsidRPr="001A569C">
        <w:rPr>
          <w:rStyle w:val="FontStyle29"/>
          <w:sz w:val="25"/>
          <w:szCs w:val="25"/>
        </w:rPr>
        <w:t>ского муниципального образования за 201</w:t>
      </w:r>
      <w:r w:rsidR="00DC7708">
        <w:rPr>
          <w:rStyle w:val="FontStyle29"/>
          <w:sz w:val="25"/>
          <w:szCs w:val="25"/>
        </w:rPr>
        <w:t>5</w:t>
      </w:r>
      <w:r w:rsidRPr="001A569C">
        <w:rPr>
          <w:rStyle w:val="FontStyle29"/>
          <w:sz w:val="25"/>
          <w:szCs w:val="25"/>
        </w:rPr>
        <w:t xml:space="preserve"> год фактически </w:t>
      </w:r>
      <w:r w:rsidR="001A569C" w:rsidRPr="001A569C">
        <w:rPr>
          <w:rStyle w:val="FontStyle29"/>
          <w:sz w:val="25"/>
          <w:szCs w:val="25"/>
        </w:rPr>
        <w:t xml:space="preserve">образовался профицит в сумме </w:t>
      </w:r>
      <w:r w:rsidR="00DC7708">
        <w:rPr>
          <w:rStyle w:val="FontStyle29"/>
          <w:sz w:val="25"/>
          <w:szCs w:val="25"/>
        </w:rPr>
        <w:t>589,3</w:t>
      </w:r>
      <w:r w:rsidRPr="001A569C">
        <w:rPr>
          <w:rStyle w:val="FontStyle29"/>
          <w:sz w:val="25"/>
          <w:szCs w:val="25"/>
        </w:rPr>
        <w:t xml:space="preserve"> тыс. руб.</w:t>
      </w:r>
    </w:p>
    <w:p w:rsidR="00AE0C98" w:rsidRPr="00886D76" w:rsidRDefault="00AE0C98" w:rsidP="00AE0C98">
      <w:pPr>
        <w:pStyle w:val="Style6"/>
        <w:widowControl/>
        <w:tabs>
          <w:tab w:val="left" w:pos="709"/>
        </w:tabs>
        <w:spacing w:line="298" w:lineRule="exact"/>
        <w:ind w:firstLine="528"/>
        <w:rPr>
          <w:color w:val="000000"/>
          <w:sz w:val="25"/>
          <w:szCs w:val="25"/>
        </w:rPr>
      </w:pPr>
      <w:r w:rsidRPr="00886D76">
        <w:rPr>
          <w:rStyle w:val="FontStyle29"/>
          <w:sz w:val="25"/>
          <w:szCs w:val="25"/>
        </w:rPr>
        <w:lastRenderedPageBreak/>
        <w:tab/>
        <w:t>Администратором источников финансирования дефицита местного бюджета, согласно Приложению № 3 к решению</w:t>
      </w:r>
      <w:r>
        <w:rPr>
          <w:rStyle w:val="FontStyle29"/>
          <w:sz w:val="25"/>
          <w:szCs w:val="25"/>
        </w:rPr>
        <w:t xml:space="preserve"> </w:t>
      </w:r>
      <w:r w:rsidRPr="003B4F4D">
        <w:rPr>
          <w:rStyle w:val="FontStyle29"/>
          <w:sz w:val="25"/>
          <w:szCs w:val="25"/>
        </w:rPr>
        <w:t xml:space="preserve">Думы </w:t>
      </w:r>
      <w:r w:rsidRPr="003B4F4D">
        <w:rPr>
          <w:rStyle w:val="FontStyle28"/>
          <w:b w:val="0"/>
          <w:sz w:val="25"/>
          <w:szCs w:val="25"/>
        </w:rPr>
        <w:t>Афанасьев</w:t>
      </w:r>
      <w:r w:rsidRPr="003B4F4D">
        <w:rPr>
          <w:rStyle w:val="FontStyle29"/>
          <w:sz w:val="25"/>
          <w:szCs w:val="25"/>
        </w:rPr>
        <w:t xml:space="preserve">ского сельского поселения «О бюджете </w:t>
      </w:r>
      <w:r w:rsidRPr="003B4F4D">
        <w:rPr>
          <w:rStyle w:val="FontStyle28"/>
          <w:b w:val="0"/>
          <w:sz w:val="25"/>
          <w:szCs w:val="25"/>
        </w:rPr>
        <w:t>Афанасьев</w:t>
      </w:r>
      <w:r w:rsidRPr="003B4F4D">
        <w:rPr>
          <w:rStyle w:val="FontStyle29"/>
          <w:sz w:val="25"/>
          <w:szCs w:val="25"/>
        </w:rPr>
        <w:t xml:space="preserve">ского муниципального образования </w:t>
      </w:r>
      <w:r w:rsidRPr="003B4F4D">
        <w:rPr>
          <w:sz w:val="25"/>
          <w:szCs w:val="25"/>
        </w:rPr>
        <w:t>на 201</w:t>
      </w:r>
      <w:r w:rsidR="00DC7708">
        <w:rPr>
          <w:sz w:val="25"/>
          <w:szCs w:val="25"/>
        </w:rPr>
        <w:t>5</w:t>
      </w:r>
      <w:r w:rsidRPr="003B4F4D">
        <w:rPr>
          <w:sz w:val="25"/>
          <w:szCs w:val="25"/>
        </w:rPr>
        <w:t xml:space="preserve"> год и плановый период 201</w:t>
      </w:r>
      <w:r w:rsidR="00DC7708">
        <w:rPr>
          <w:sz w:val="25"/>
          <w:szCs w:val="25"/>
        </w:rPr>
        <w:t>6</w:t>
      </w:r>
      <w:r w:rsidRPr="003B4F4D">
        <w:rPr>
          <w:sz w:val="25"/>
          <w:szCs w:val="25"/>
        </w:rPr>
        <w:t xml:space="preserve"> и 201</w:t>
      </w:r>
      <w:r w:rsidR="00DC7708">
        <w:rPr>
          <w:sz w:val="25"/>
          <w:szCs w:val="25"/>
        </w:rPr>
        <w:t>7</w:t>
      </w:r>
      <w:r w:rsidRPr="003B4F4D">
        <w:rPr>
          <w:sz w:val="25"/>
          <w:szCs w:val="25"/>
        </w:rPr>
        <w:t xml:space="preserve"> годов</w:t>
      </w:r>
      <w:r w:rsidR="00DC7708">
        <w:rPr>
          <w:rStyle w:val="FontStyle29"/>
          <w:sz w:val="25"/>
          <w:szCs w:val="25"/>
        </w:rPr>
        <w:t>» от 29.12.2014</w:t>
      </w:r>
      <w:r w:rsidRPr="003B4F4D">
        <w:rPr>
          <w:rStyle w:val="FontStyle29"/>
          <w:sz w:val="25"/>
          <w:szCs w:val="25"/>
        </w:rPr>
        <w:t>г. №</w:t>
      </w:r>
      <w:r w:rsidRPr="00886D76">
        <w:rPr>
          <w:rStyle w:val="FontStyle29"/>
          <w:sz w:val="25"/>
          <w:szCs w:val="25"/>
        </w:rPr>
        <w:t>3</w:t>
      </w:r>
      <w:r w:rsidR="00DC7708">
        <w:rPr>
          <w:rStyle w:val="FontStyle29"/>
          <w:sz w:val="25"/>
          <w:szCs w:val="25"/>
        </w:rPr>
        <w:t>1</w:t>
      </w:r>
      <w:r w:rsidRPr="00886D76">
        <w:rPr>
          <w:rStyle w:val="FontStyle29"/>
          <w:sz w:val="25"/>
          <w:szCs w:val="25"/>
        </w:rPr>
        <w:t xml:space="preserve"> являлась Администрация Афанасьевского сельского поселения (код 914).</w:t>
      </w:r>
    </w:p>
    <w:p w:rsidR="006E5AD9" w:rsidRDefault="006E5AD9" w:rsidP="006E5AD9">
      <w:pPr>
        <w:pStyle w:val="Style6"/>
        <w:widowControl/>
        <w:spacing w:line="240" w:lineRule="auto"/>
        <w:ind w:firstLine="708"/>
        <w:rPr>
          <w:rStyle w:val="FontStyle29"/>
          <w:sz w:val="25"/>
          <w:szCs w:val="25"/>
        </w:rPr>
      </w:pPr>
      <w:r>
        <w:rPr>
          <w:sz w:val="25"/>
          <w:szCs w:val="25"/>
        </w:rPr>
        <w:tab/>
        <w:t>Вышеуказанным у</w:t>
      </w:r>
      <w:r>
        <w:rPr>
          <w:rStyle w:val="FontStyle29"/>
          <w:sz w:val="25"/>
          <w:szCs w:val="25"/>
        </w:rPr>
        <w:t>точненным Решением</w:t>
      </w:r>
      <w:r w:rsidRPr="009B347D">
        <w:rPr>
          <w:rStyle w:val="FontStyle29"/>
          <w:sz w:val="25"/>
          <w:szCs w:val="25"/>
        </w:rPr>
        <w:t xml:space="preserve"> Думы </w:t>
      </w:r>
      <w:r w:rsidRPr="003B4F4D">
        <w:rPr>
          <w:rStyle w:val="FontStyle28"/>
          <w:b w:val="0"/>
          <w:sz w:val="25"/>
          <w:szCs w:val="25"/>
        </w:rPr>
        <w:t>Афанасьев</w:t>
      </w:r>
      <w:r w:rsidRPr="003B4F4D">
        <w:rPr>
          <w:rStyle w:val="FontStyle29"/>
          <w:sz w:val="25"/>
          <w:szCs w:val="25"/>
        </w:rPr>
        <w:t xml:space="preserve">ского </w:t>
      </w:r>
      <w:r>
        <w:rPr>
          <w:rStyle w:val="FontStyle29"/>
          <w:sz w:val="25"/>
          <w:szCs w:val="25"/>
        </w:rPr>
        <w:t>сельского поселения от 23</w:t>
      </w:r>
      <w:r w:rsidRPr="009B347D">
        <w:rPr>
          <w:rStyle w:val="FontStyle29"/>
          <w:sz w:val="25"/>
          <w:szCs w:val="25"/>
        </w:rPr>
        <w:t>.1</w:t>
      </w:r>
      <w:r>
        <w:rPr>
          <w:rStyle w:val="FontStyle29"/>
          <w:sz w:val="25"/>
          <w:szCs w:val="25"/>
        </w:rPr>
        <w:t>2</w:t>
      </w:r>
      <w:r w:rsidRPr="009B347D">
        <w:rPr>
          <w:rStyle w:val="FontStyle29"/>
          <w:sz w:val="25"/>
          <w:szCs w:val="25"/>
        </w:rPr>
        <w:t>.201</w:t>
      </w:r>
      <w:r>
        <w:rPr>
          <w:rStyle w:val="FontStyle29"/>
          <w:sz w:val="25"/>
          <w:szCs w:val="25"/>
        </w:rPr>
        <w:t xml:space="preserve">5 г. №26-рд утверждена программа муниципальных внутренних заимствований </w:t>
      </w:r>
      <w:r w:rsidRPr="003B4F4D">
        <w:rPr>
          <w:rStyle w:val="FontStyle28"/>
          <w:b w:val="0"/>
          <w:sz w:val="25"/>
          <w:szCs w:val="25"/>
        </w:rPr>
        <w:t>Афанасьев</w:t>
      </w:r>
      <w:r w:rsidRPr="003B4F4D">
        <w:rPr>
          <w:rStyle w:val="FontStyle29"/>
          <w:sz w:val="25"/>
          <w:szCs w:val="25"/>
        </w:rPr>
        <w:t xml:space="preserve">ского </w:t>
      </w:r>
      <w:r>
        <w:rPr>
          <w:rStyle w:val="FontStyle29"/>
          <w:sz w:val="25"/>
          <w:szCs w:val="25"/>
        </w:rPr>
        <w:t>муниципального образования на 2015 год в соответствии с ст.110.1 БК РФ  с объемом привлечения средств в размере 0 тыс.руб. и с объемом средств, направляемых на погашение суммы долга в размере 0 тыс.руб.</w:t>
      </w:r>
    </w:p>
    <w:p w:rsidR="006E5AD9" w:rsidRPr="00CB7818" w:rsidRDefault="006E5AD9" w:rsidP="006E5AD9">
      <w:pPr>
        <w:ind w:firstLine="708"/>
        <w:jc w:val="both"/>
        <w:rPr>
          <w:sz w:val="25"/>
          <w:szCs w:val="25"/>
        </w:rPr>
      </w:pPr>
      <w:r w:rsidRPr="00DB7814">
        <w:rPr>
          <w:sz w:val="25"/>
          <w:szCs w:val="25"/>
        </w:rPr>
        <w:t xml:space="preserve">По </w:t>
      </w:r>
      <w:r>
        <w:rPr>
          <w:sz w:val="25"/>
          <w:szCs w:val="25"/>
        </w:rPr>
        <w:t xml:space="preserve">Уточненному </w:t>
      </w:r>
      <w:r w:rsidRPr="006217D2">
        <w:rPr>
          <w:sz w:val="25"/>
          <w:szCs w:val="25"/>
        </w:rPr>
        <w:t xml:space="preserve">решению Думы </w:t>
      </w:r>
      <w:r w:rsidRPr="00CB7818">
        <w:rPr>
          <w:sz w:val="25"/>
          <w:szCs w:val="25"/>
        </w:rPr>
        <w:t>установлен предельный объем муниципального долга на 201</w:t>
      </w:r>
      <w:r>
        <w:rPr>
          <w:sz w:val="25"/>
          <w:szCs w:val="25"/>
        </w:rPr>
        <w:t>5</w:t>
      </w:r>
      <w:r w:rsidRPr="00CB7818">
        <w:rPr>
          <w:sz w:val="25"/>
          <w:szCs w:val="25"/>
        </w:rPr>
        <w:t xml:space="preserve"> год в размере </w:t>
      </w:r>
      <w:r>
        <w:rPr>
          <w:sz w:val="25"/>
          <w:szCs w:val="25"/>
        </w:rPr>
        <w:t>1385,0</w:t>
      </w:r>
      <w:r w:rsidRPr="00CB7818">
        <w:rPr>
          <w:sz w:val="25"/>
          <w:szCs w:val="25"/>
        </w:rPr>
        <w:t xml:space="preserve"> тыс.руб., что не превышает предельного размера, установленного ст.107 БК РФ.</w:t>
      </w:r>
    </w:p>
    <w:p w:rsidR="006E5AD9" w:rsidRPr="00AA6BAB" w:rsidRDefault="006E5AD9" w:rsidP="006E5AD9">
      <w:pPr>
        <w:ind w:firstLine="708"/>
        <w:rPr>
          <w:sz w:val="25"/>
          <w:szCs w:val="25"/>
        </w:rPr>
      </w:pPr>
      <w:r w:rsidRPr="00AA6BAB">
        <w:rPr>
          <w:sz w:val="25"/>
          <w:szCs w:val="25"/>
        </w:rPr>
        <w:t>Верхний предел муниципального долга по состоянию на 01.01.201</w:t>
      </w:r>
      <w:r>
        <w:rPr>
          <w:sz w:val="25"/>
          <w:szCs w:val="25"/>
        </w:rPr>
        <w:t xml:space="preserve">6 </w:t>
      </w:r>
      <w:r w:rsidRPr="00AA6BAB">
        <w:rPr>
          <w:sz w:val="25"/>
          <w:szCs w:val="25"/>
        </w:rPr>
        <w:t xml:space="preserve">г. установлен в размере </w:t>
      </w:r>
      <w:r>
        <w:rPr>
          <w:sz w:val="25"/>
          <w:szCs w:val="25"/>
        </w:rPr>
        <w:t>0</w:t>
      </w:r>
      <w:r w:rsidRPr="00AA6BAB">
        <w:rPr>
          <w:sz w:val="25"/>
          <w:szCs w:val="25"/>
        </w:rPr>
        <w:t xml:space="preserve"> тыс.руб.</w:t>
      </w:r>
    </w:p>
    <w:p w:rsidR="001B6054" w:rsidRPr="00941B79" w:rsidRDefault="006E5AD9" w:rsidP="0089367D">
      <w:pPr>
        <w:widowControl/>
        <w:autoSpaceDE/>
        <w:autoSpaceDN/>
        <w:adjustRightInd/>
        <w:ind w:firstLine="708"/>
        <w:jc w:val="both"/>
        <w:rPr>
          <w:sz w:val="25"/>
          <w:szCs w:val="25"/>
        </w:rPr>
      </w:pPr>
      <w:r w:rsidRPr="00941B79">
        <w:rPr>
          <w:sz w:val="25"/>
          <w:szCs w:val="25"/>
        </w:rPr>
        <w:t xml:space="preserve">Остаток средств на едином бюджетном счете, открытом в Управлении Федерального казначейства по Иркутской области после завершения операции по принятым денежным обязательствам за 2015 год по состоянию на 01.01.2016г. сложился в сумме </w:t>
      </w:r>
      <w:r w:rsidR="00685073" w:rsidRPr="00941B79">
        <w:rPr>
          <w:sz w:val="25"/>
          <w:szCs w:val="25"/>
        </w:rPr>
        <w:t>643041</w:t>
      </w:r>
      <w:r w:rsidRPr="00941B79">
        <w:rPr>
          <w:sz w:val="25"/>
          <w:szCs w:val="25"/>
        </w:rPr>
        <w:t xml:space="preserve"> руб.</w:t>
      </w:r>
      <w:r w:rsidR="00685073" w:rsidRPr="00941B79">
        <w:rPr>
          <w:sz w:val="25"/>
          <w:szCs w:val="25"/>
        </w:rPr>
        <w:t>6</w:t>
      </w:r>
      <w:r w:rsidRPr="00941B79">
        <w:rPr>
          <w:sz w:val="25"/>
          <w:szCs w:val="25"/>
        </w:rPr>
        <w:t xml:space="preserve">1 коп., что подтверждено данными баланса исполнения бюджета (ф.0503120) и баланса по поступлениям и выбытиям бюджетных средств (ф.0503140). </w:t>
      </w:r>
      <w:r w:rsidR="00941B79">
        <w:rPr>
          <w:sz w:val="25"/>
          <w:szCs w:val="25"/>
        </w:rPr>
        <w:t xml:space="preserve"> </w:t>
      </w:r>
      <w:r w:rsidR="00941B79" w:rsidRPr="00717086">
        <w:rPr>
          <w:sz w:val="25"/>
          <w:szCs w:val="25"/>
        </w:rPr>
        <w:t>Остатк</w:t>
      </w:r>
      <w:r w:rsidR="00941B79">
        <w:rPr>
          <w:sz w:val="25"/>
          <w:szCs w:val="25"/>
        </w:rPr>
        <w:t xml:space="preserve">и сложились за счет налоговых, </w:t>
      </w:r>
      <w:r w:rsidR="00941B79" w:rsidRPr="00717086">
        <w:rPr>
          <w:sz w:val="25"/>
          <w:szCs w:val="25"/>
        </w:rPr>
        <w:t>неналоговых доходов бюджета поселения</w:t>
      </w:r>
      <w:r w:rsidR="00941B79">
        <w:rPr>
          <w:sz w:val="25"/>
          <w:szCs w:val="25"/>
        </w:rPr>
        <w:t xml:space="preserve"> в сумме </w:t>
      </w:r>
      <w:r w:rsidR="00941B79" w:rsidRPr="00941B79">
        <w:rPr>
          <w:sz w:val="25"/>
          <w:szCs w:val="25"/>
        </w:rPr>
        <w:t>643041 руб.61 коп</w:t>
      </w:r>
      <w:r w:rsidR="00941B79">
        <w:rPr>
          <w:sz w:val="25"/>
          <w:szCs w:val="25"/>
        </w:rPr>
        <w:t>.</w:t>
      </w:r>
      <w:r w:rsidR="00A175D5">
        <w:rPr>
          <w:sz w:val="25"/>
          <w:szCs w:val="25"/>
        </w:rPr>
        <w:t>,</w:t>
      </w:r>
      <w:r w:rsidR="00941B79">
        <w:rPr>
          <w:sz w:val="25"/>
          <w:szCs w:val="25"/>
        </w:rPr>
        <w:t xml:space="preserve"> в том числе: за счет </w:t>
      </w:r>
      <w:r w:rsidR="00941B79" w:rsidRPr="00714355">
        <w:rPr>
          <w:sz w:val="25"/>
          <w:szCs w:val="25"/>
        </w:rPr>
        <w:t>целевы</w:t>
      </w:r>
      <w:r w:rsidR="00941B79">
        <w:rPr>
          <w:sz w:val="25"/>
          <w:szCs w:val="25"/>
        </w:rPr>
        <w:t>х</w:t>
      </w:r>
      <w:r w:rsidR="00941B79" w:rsidRPr="00714355">
        <w:rPr>
          <w:sz w:val="25"/>
          <w:szCs w:val="25"/>
        </w:rPr>
        <w:t xml:space="preserve"> остатк</w:t>
      </w:r>
      <w:r w:rsidR="00941B79">
        <w:rPr>
          <w:sz w:val="25"/>
          <w:szCs w:val="25"/>
        </w:rPr>
        <w:t>ов</w:t>
      </w:r>
      <w:r w:rsidR="00941B79" w:rsidRPr="00714355">
        <w:rPr>
          <w:sz w:val="25"/>
          <w:szCs w:val="25"/>
        </w:rPr>
        <w:t xml:space="preserve"> дорожного фонда </w:t>
      </w:r>
      <w:r w:rsidR="00941B79">
        <w:rPr>
          <w:sz w:val="25"/>
          <w:szCs w:val="25"/>
        </w:rPr>
        <w:t xml:space="preserve">в сумме 381699 </w:t>
      </w:r>
      <w:r w:rsidR="00941B79" w:rsidRPr="00714355">
        <w:rPr>
          <w:sz w:val="25"/>
          <w:szCs w:val="25"/>
        </w:rPr>
        <w:t>руб.</w:t>
      </w:r>
      <w:r w:rsidR="00941B79">
        <w:rPr>
          <w:sz w:val="25"/>
          <w:szCs w:val="25"/>
        </w:rPr>
        <w:t xml:space="preserve">94 </w:t>
      </w:r>
      <w:r w:rsidR="00941B79" w:rsidRPr="00714355">
        <w:rPr>
          <w:sz w:val="25"/>
          <w:szCs w:val="25"/>
        </w:rPr>
        <w:t>коп</w:t>
      </w:r>
      <w:r w:rsidR="00941B79">
        <w:rPr>
          <w:sz w:val="25"/>
          <w:szCs w:val="25"/>
        </w:rPr>
        <w:t xml:space="preserve">., нецелевые средства в сумме 261341 руб.67 коп. </w:t>
      </w:r>
      <w:r w:rsidRPr="00941B79">
        <w:rPr>
          <w:sz w:val="25"/>
          <w:szCs w:val="25"/>
        </w:rPr>
        <w:t xml:space="preserve">По сравнению с остатками на начало отчетного периода сумма на остатке увеличилась на </w:t>
      </w:r>
      <w:r w:rsidR="00685073" w:rsidRPr="00941B79">
        <w:rPr>
          <w:sz w:val="25"/>
          <w:szCs w:val="25"/>
        </w:rPr>
        <w:t>250646</w:t>
      </w:r>
      <w:r w:rsidRPr="00941B79">
        <w:rPr>
          <w:sz w:val="25"/>
          <w:szCs w:val="25"/>
        </w:rPr>
        <w:t xml:space="preserve"> руб.</w:t>
      </w:r>
      <w:r w:rsidR="00685073" w:rsidRPr="00941B79">
        <w:rPr>
          <w:sz w:val="25"/>
          <w:szCs w:val="25"/>
        </w:rPr>
        <w:t>20</w:t>
      </w:r>
      <w:r w:rsidRPr="00941B79">
        <w:rPr>
          <w:sz w:val="25"/>
          <w:szCs w:val="25"/>
        </w:rPr>
        <w:t xml:space="preserve"> коп.</w:t>
      </w:r>
      <w:r w:rsidR="001B6054" w:rsidRPr="00941B79">
        <w:rPr>
          <w:sz w:val="25"/>
          <w:szCs w:val="25"/>
        </w:rPr>
        <w:t xml:space="preserve"> </w:t>
      </w:r>
    </w:p>
    <w:p w:rsidR="00941B79" w:rsidRPr="00553E0A" w:rsidRDefault="00941B79" w:rsidP="00941B79">
      <w:pPr>
        <w:tabs>
          <w:tab w:val="left" w:pos="709"/>
        </w:tabs>
        <w:jc w:val="both"/>
        <w:rPr>
          <w:rStyle w:val="FontStyle29"/>
          <w:sz w:val="25"/>
          <w:szCs w:val="25"/>
        </w:rPr>
      </w:pPr>
    </w:p>
    <w:p w:rsidR="00336FDB" w:rsidRPr="00A3342D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A3342D">
        <w:rPr>
          <w:b/>
          <w:sz w:val="25"/>
          <w:szCs w:val="25"/>
        </w:rPr>
        <w:t xml:space="preserve">Осуществление финансового контроля за исполнением бюджета </w:t>
      </w:r>
    </w:p>
    <w:p w:rsidR="00336FDB" w:rsidRPr="00A3342D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A3342D">
        <w:rPr>
          <w:b/>
          <w:sz w:val="25"/>
          <w:szCs w:val="25"/>
        </w:rPr>
        <w:t>Поселения.</w:t>
      </w:r>
    </w:p>
    <w:p w:rsidR="00336FDB" w:rsidRPr="00553E0A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  <w:highlight w:val="yellow"/>
        </w:rPr>
      </w:pPr>
    </w:p>
    <w:p w:rsidR="005D74A2" w:rsidRDefault="00336FDB" w:rsidP="00591E2A">
      <w:pPr>
        <w:tabs>
          <w:tab w:val="left" w:pos="709"/>
        </w:tabs>
        <w:jc w:val="both"/>
        <w:rPr>
          <w:sz w:val="25"/>
          <w:szCs w:val="25"/>
        </w:rPr>
      </w:pPr>
      <w:r w:rsidRPr="00A3342D">
        <w:rPr>
          <w:sz w:val="25"/>
          <w:szCs w:val="25"/>
        </w:rPr>
        <w:tab/>
      </w:r>
      <w:r w:rsidR="00591E2A" w:rsidRPr="00A3342D">
        <w:rPr>
          <w:sz w:val="25"/>
          <w:szCs w:val="25"/>
        </w:rPr>
        <w:t xml:space="preserve">Осуществление части полномочий по </w:t>
      </w:r>
      <w:r w:rsidR="000B4389">
        <w:rPr>
          <w:sz w:val="25"/>
          <w:szCs w:val="25"/>
        </w:rPr>
        <w:t>формированию</w:t>
      </w:r>
      <w:r w:rsidR="00591E2A" w:rsidRPr="00A3342D">
        <w:rPr>
          <w:sz w:val="25"/>
          <w:szCs w:val="25"/>
        </w:rPr>
        <w:t>, исполнению бюджета поселения и контролю за исполнением данного бюджета,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Афанасьевского муниципального</w:t>
      </w:r>
      <w:r w:rsidR="005D74A2">
        <w:rPr>
          <w:sz w:val="25"/>
          <w:szCs w:val="25"/>
        </w:rPr>
        <w:t xml:space="preserve"> образования от </w:t>
      </w:r>
      <w:r w:rsidR="001309D1">
        <w:rPr>
          <w:sz w:val="25"/>
          <w:szCs w:val="25"/>
        </w:rPr>
        <w:t>05</w:t>
      </w:r>
      <w:r w:rsidR="00591E2A" w:rsidRPr="00A3342D">
        <w:rPr>
          <w:sz w:val="25"/>
          <w:szCs w:val="25"/>
        </w:rPr>
        <w:t>.</w:t>
      </w:r>
      <w:r w:rsidR="001309D1">
        <w:rPr>
          <w:sz w:val="25"/>
          <w:szCs w:val="25"/>
        </w:rPr>
        <w:t>11</w:t>
      </w:r>
      <w:r w:rsidR="00591E2A" w:rsidRPr="00A3342D">
        <w:rPr>
          <w:sz w:val="25"/>
          <w:szCs w:val="25"/>
        </w:rPr>
        <w:t>.201</w:t>
      </w:r>
      <w:r w:rsidR="001309D1">
        <w:rPr>
          <w:sz w:val="25"/>
          <w:szCs w:val="25"/>
        </w:rPr>
        <w:t>3</w:t>
      </w:r>
      <w:r w:rsidR="00591E2A" w:rsidRPr="00A3342D">
        <w:rPr>
          <w:sz w:val="25"/>
          <w:szCs w:val="25"/>
        </w:rPr>
        <w:t>г. №</w:t>
      </w:r>
      <w:r w:rsidR="000B4389">
        <w:rPr>
          <w:sz w:val="25"/>
          <w:szCs w:val="25"/>
        </w:rPr>
        <w:t>1</w:t>
      </w:r>
      <w:r w:rsidR="00591E2A" w:rsidRPr="00A3342D">
        <w:rPr>
          <w:sz w:val="25"/>
          <w:szCs w:val="25"/>
        </w:rPr>
        <w:t xml:space="preserve"> на 201</w:t>
      </w:r>
      <w:r w:rsidR="005D74A2">
        <w:rPr>
          <w:sz w:val="25"/>
          <w:szCs w:val="25"/>
        </w:rPr>
        <w:t>5</w:t>
      </w:r>
      <w:r w:rsidR="00591E2A" w:rsidRPr="00A3342D">
        <w:rPr>
          <w:sz w:val="25"/>
          <w:szCs w:val="25"/>
        </w:rPr>
        <w:t xml:space="preserve"> год.</w:t>
      </w:r>
      <w:r w:rsidR="00C42A0D">
        <w:rPr>
          <w:sz w:val="25"/>
          <w:szCs w:val="25"/>
        </w:rPr>
        <w:t xml:space="preserve"> </w:t>
      </w:r>
    </w:p>
    <w:p w:rsidR="00591E2A" w:rsidRPr="00A3342D" w:rsidRDefault="005D74A2" w:rsidP="00591E2A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C42A0D">
        <w:rPr>
          <w:sz w:val="25"/>
          <w:szCs w:val="25"/>
        </w:rPr>
        <w:t>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="00C42A0D" w:rsidRPr="00E26188">
        <w:rPr>
          <w:sz w:val="25"/>
          <w:szCs w:val="25"/>
        </w:rPr>
        <w:t xml:space="preserve"> </w:t>
      </w:r>
      <w:r w:rsidR="00C42A0D" w:rsidRPr="00810CA2">
        <w:rPr>
          <w:sz w:val="25"/>
          <w:szCs w:val="25"/>
        </w:rPr>
        <w:t>передано Администрации Тулунского муни</w:t>
      </w:r>
      <w:r w:rsidR="00C42A0D">
        <w:rPr>
          <w:sz w:val="25"/>
          <w:szCs w:val="25"/>
        </w:rPr>
        <w:t xml:space="preserve">ципального района по соглашению </w:t>
      </w:r>
      <w:r w:rsidR="00C42A0D" w:rsidRPr="00810CA2">
        <w:rPr>
          <w:sz w:val="25"/>
          <w:szCs w:val="25"/>
        </w:rPr>
        <w:t xml:space="preserve"> о передаче Администрации Тулунского муниципального района отдельных полномочий органов местного самоуправления </w:t>
      </w:r>
      <w:r w:rsidR="00C42A0D">
        <w:rPr>
          <w:sz w:val="25"/>
          <w:szCs w:val="25"/>
        </w:rPr>
        <w:t>Афанасьевского</w:t>
      </w:r>
      <w:r w:rsidR="00C42A0D" w:rsidRPr="00810CA2">
        <w:rPr>
          <w:sz w:val="25"/>
          <w:szCs w:val="25"/>
        </w:rPr>
        <w:t xml:space="preserve"> муниципального образования</w:t>
      </w:r>
      <w:r w:rsidR="00C42A0D">
        <w:rPr>
          <w:sz w:val="25"/>
          <w:szCs w:val="25"/>
        </w:rPr>
        <w:t xml:space="preserve"> от 03.02.2014г. №2</w:t>
      </w:r>
      <w:r>
        <w:rPr>
          <w:sz w:val="25"/>
          <w:szCs w:val="25"/>
        </w:rPr>
        <w:t xml:space="preserve"> с внесением изменений дополнительным соглашением от 01.06.2015г. №3</w:t>
      </w:r>
      <w:r w:rsidR="00C42A0D">
        <w:rPr>
          <w:sz w:val="25"/>
          <w:szCs w:val="25"/>
        </w:rPr>
        <w:t>.</w:t>
      </w:r>
    </w:p>
    <w:p w:rsidR="00717049" w:rsidRPr="004137FC" w:rsidRDefault="00717049" w:rsidP="00717049">
      <w:pPr>
        <w:tabs>
          <w:tab w:val="left" w:pos="720"/>
        </w:tabs>
        <w:jc w:val="both"/>
        <w:rPr>
          <w:sz w:val="25"/>
          <w:szCs w:val="25"/>
        </w:rPr>
      </w:pPr>
      <w:r w:rsidRPr="004137FC">
        <w:rPr>
          <w:sz w:val="25"/>
          <w:szCs w:val="25"/>
        </w:rPr>
        <w:tab/>
        <w:t xml:space="preserve">В соответствии со статьей 265 Бюджетного Кодекса РФ и статьями 31.3, 31.4, 32 и 33 Положения о бюджетном процессе в </w:t>
      </w:r>
      <w:r w:rsidR="00CE6A62" w:rsidRPr="004137FC">
        <w:rPr>
          <w:sz w:val="25"/>
          <w:szCs w:val="25"/>
        </w:rPr>
        <w:t>Афанасьев</w:t>
      </w:r>
      <w:r w:rsidRPr="004137FC">
        <w:rPr>
          <w:sz w:val="25"/>
          <w:szCs w:val="25"/>
        </w:rPr>
        <w:t>ском муниципальном образовании, утвержденным решением Думы</w:t>
      </w:r>
      <w:r w:rsidRPr="00717049">
        <w:rPr>
          <w:b/>
          <w:sz w:val="25"/>
          <w:szCs w:val="25"/>
        </w:rPr>
        <w:t xml:space="preserve"> </w:t>
      </w:r>
      <w:r w:rsidR="004137FC" w:rsidRPr="003C610E">
        <w:rPr>
          <w:sz w:val="25"/>
          <w:szCs w:val="25"/>
        </w:rPr>
        <w:t>Афанасьевского сельского поселения от 15.04.2011г. №6 (с изменениями внесенными Решением Думы Афанасьевского сельского п</w:t>
      </w:r>
      <w:r w:rsidR="005D74A2">
        <w:rPr>
          <w:sz w:val="25"/>
          <w:szCs w:val="25"/>
        </w:rPr>
        <w:t xml:space="preserve">оселения от 26.06.2013г. №7-РД, </w:t>
      </w:r>
      <w:r w:rsidR="004137FC" w:rsidRPr="003C610E">
        <w:rPr>
          <w:sz w:val="25"/>
          <w:szCs w:val="25"/>
        </w:rPr>
        <w:t xml:space="preserve"> от 23.05.2014г. №10-РД</w:t>
      </w:r>
      <w:r w:rsidR="005D74A2">
        <w:rPr>
          <w:sz w:val="25"/>
          <w:szCs w:val="25"/>
        </w:rPr>
        <w:t xml:space="preserve"> и от 20.02.2015г. №1</w:t>
      </w:r>
      <w:r w:rsidR="004137FC" w:rsidRPr="004137FC">
        <w:rPr>
          <w:sz w:val="25"/>
          <w:szCs w:val="25"/>
        </w:rPr>
        <w:t>)</w:t>
      </w:r>
      <w:r w:rsidRPr="004137FC">
        <w:rPr>
          <w:sz w:val="25"/>
          <w:szCs w:val="25"/>
        </w:rPr>
        <w:t xml:space="preserve">, финансовый </w:t>
      </w:r>
      <w:r w:rsidRPr="004137FC">
        <w:rPr>
          <w:sz w:val="25"/>
          <w:szCs w:val="25"/>
        </w:rPr>
        <w:lastRenderedPageBreak/>
        <w:t>контроль, осуществляемый органами местного самоуправления, осуществляет финансовый орган муниципального образования, внешний муниципальный финансовый контроль осуществляет Контрольно-счетная палата муниципального образования. Так, осуществление финансового контроля возложено на Комитет по финансам администрации Тулунского муниципального района, действующего на основании Положения о Комитете по финансам администрации Тулунского муниципального района, утвержденного решением Думы Тулунского муниципального района от 26.04.2012г. №316, осуществление внешнего муниципального финансового контроля возложено на Контрольно-счетную палату муниципального образования «Тулунский район», действующей на основании Положения о Контрольно-счетной палате муниципального образования «Тулунский район», утвержденного решением Думы Тулунского муниципального района от 18.06.2013г. №412.</w:t>
      </w:r>
    </w:p>
    <w:p w:rsidR="00717049" w:rsidRPr="00F446F6" w:rsidRDefault="00717049" w:rsidP="00717049">
      <w:pPr>
        <w:tabs>
          <w:tab w:val="left" w:pos="720"/>
        </w:tabs>
        <w:jc w:val="both"/>
        <w:rPr>
          <w:sz w:val="25"/>
          <w:szCs w:val="25"/>
        </w:rPr>
      </w:pPr>
      <w:r w:rsidRPr="00F446F6">
        <w:rPr>
          <w:sz w:val="25"/>
          <w:szCs w:val="25"/>
        </w:rPr>
        <w:tab/>
        <w:t xml:space="preserve">Пунктом 3.1.1.21 Положения о Комитете по финансам администрации Тулунского муниципального района, установлено, что 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 средств целевых бюджетных фондов, а также средств, передаваемых из федерального и областного бюджета. </w:t>
      </w:r>
    </w:p>
    <w:p w:rsidR="00591E2A" w:rsidRPr="00553E0A" w:rsidRDefault="00591E2A" w:rsidP="00591E2A">
      <w:pPr>
        <w:pStyle w:val="2"/>
        <w:spacing w:after="0" w:line="240" w:lineRule="auto"/>
        <w:ind w:left="0" w:firstLine="720"/>
        <w:jc w:val="both"/>
        <w:rPr>
          <w:sz w:val="25"/>
          <w:szCs w:val="25"/>
          <w:highlight w:val="yellow"/>
        </w:rPr>
      </w:pPr>
      <w:r w:rsidRPr="00774511">
        <w:rPr>
          <w:sz w:val="25"/>
          <w:szCs w:val="25"/>
        </w:rPr>
        <w:t xml:space="preserve">Функции по </w:t>
      </w:r>
      <w:r w:rsidR="00D6484D">
        <w:rPr>
          <w:sz w:val="25"/>
          <w:szCs w:val="25"/>
        </w:rPr>
        <w:t>осуществлению ведения бюджетного учета, исполнения бюджетной сметы, его финансовых обязательств и их движения, а также хозяйственных операций, осуществляемых администрацией</w:t>
      </w:r>
      <w:r w:rsidRPr="00774511">
        <w:rPr>
          <w:sz w:val="25"/>
          <w:szCs w:val="25"/>
        </w:rPr>
        <w:t xml:space="preserve"> </w:t>
      </w:r>
      <w:r w:rsidR="00F71AAF" w:rsidRPr="00774511">
        <w:rPr>
          <w:sz w:val="25"/>
          <w:szCs w:val="25"/>
        </w:rPr>
        <w:t>Афанасьев</w:t>
      </w:r>
      <w:r w:rsidRPr="00774511">
        <w:rPr>
          <w:sz w:val="25"/>
          <w:szCs w:val="25"/>
        </w:rPr>
        <w:t>ского</w:t>
      </w:r>
      <w:r w:rsidR="00F71AAF" w:rsidRPr="00774511">
        <w:rPr>
          <w:sz w:val="25"/>
          <w:szCs w:val="25"/>
        </w:rPr>
        <w:t xml:space="preserve"> сельского поселения</w:t>
      </w:r>
      <w:r w:rsidRPr="00774511">
        <w:rPr>
          <w:sz w:val="25"/>
          <w:szCs w:val="25"/>
        </w:rPr>
        <w:t xml:space="preserve"> и </w:t>
      </w:r>
      <w:r w:rsidR="00F71AAF" w:rsidRPr="00774511">
        <w:rPr>
          <w:sz w:val="25"/>
          <w:szCs w:val="25"/>
        </w:rPr>
        <w:t>МКУК «КДЦ д.Афанасьева»</w:t>
      </w:r>
      <w:r w:rsidRPr="00774511">
        <w:rPr>
          <w:sz w:val="25"/>
          <w:szCs w:val="25"/>
        </w:rPr>
        <w:t xml:space="preserve">,  централизованных мероприятий и программ, а также </w:t>
      </w:r>
      <w:r w:rsidR="007A5764" w:rsidRPr="00540694">
        <w:rPr>
          <w:sz w:val="25"/>
          <w:szCs w:val="25"/>
        </w:rPr>
        <w:t>контроля за организацией бухгалтерского учета и целевым использованием средств в вышеуказанных учреждениях, составление бухгалте</w:t>
      </w:r>
      <w:r w:rsidR="007A5764">
        <w:rPr>
          <w:sz w:val="25"/>
          <w:szCs w:val="25"/>
        </w:rPr>
        <w:t>рской отчетности, осуществление ведомственного контроля за соблюдением законодательства о контрактной системе в сфере закупок, возложены</w:t>
      </w:r>
      <w:r w:rsidRPr="00774511">
        <w:rPr>
          <w:sz w:val="25"/>
          <w:szCs w:val="25"/>
        </w:rPr>
        <w:t xml:space="preserve"> на </w:t>
      </w:r>
      <w:r w:rsidR="007A5764">
        <w:rPr>
          <w:sz w:val="25"/>
          <w:szCs w:val="25"/>
        </w:rPr>
        <w:t>Ц</w:t>
      </w:r>
      <w:r w:rsidRPr="00774511">
        <w:rPr>
          <w:sz w:val="25"/>
          <w:szCs w:val="25"/>
        </w:rPr>
        <w:t>ентрализованную бухгалтерию администрации Тулунского муниципального района согласно договор</w:t>
      </w:r>
      <w:r w:rsidR="00787F16" w:rsidRPr="00774511">
        <w:rPr>
          <w:sz w:val="25"/>
          <w:szCs w:val="25"/>
        </w:rPr>
        <w:t>ам</w:t>
      </w:r>
      <w:r w:rsidR="005D74A2">
        <w:rPr>
          <w:sz w:val="25"/>
          <w:szCs w:val="25"/>
        </w:rPr>
        <w:t xml:space="preserve"> о бухгалтерском обслуживании Ц</w:t>
      </w:r>
      <w:r w:rsidRPr="00774511">
        <w:rPr>
          <w:sz w:val="25"/>
          <w:szCs w:val="25"/>
        </w:rPr>
        <w:t xml:space="preserve">ентрализованной бухгалтерией администрации Тулунского муниципального района </w:t>
      </w:r>
      <w:r w:rsidR="00787F16" w:rsidRPr="00774511">
        <w:rPr>
          <w:sz w:val="25"/>
          <w:szCs w:val="25"/>
        </w:rPr>
        <w:t xml:space="preserve">№ 75 </w:t>
      </w:r>
      <w:r w:rsidRPr="00774511">
        <w:rPr>
          <w:sz w:val="25"/>
          <w:szCs w:val="25"/>
        </w:rPr>
        <w:t xml:space="preserve">от 29.12.2012г. </w:t>
      </w:r>
      <w:r w:rsidR="00787F16" w:rsidRPr="00774511">
        <w:rPr>
          <w:sz w:val="25"/>
          <w:szCs w:val="25"/>
        </w:rPr>
        <w:t>(МКУК «КДЦ д.Афанасьева») и №01 от 29.12.2012г. (Администрация Афанасьевского сельского поселения)</w:t>
      </w:r>
      <w:r w:rsidR="00075EBC" w:rsidRPr="00774511">
        <w:rPr>
          <w:sz w:val="25"/>
          <w:szCs w:val="25"/>
        </w:rPr>
        <w:t xml:space="preserve">, </w:t>
      </w:r>
      <w:r w:rsidR="00075EBC" w:rsidRPr="000E2B17">
        <w:rPr>
          <w:sz w:val="25"/>
          <w:szCs w:val="25"/>
        </w:rPr>
        <w:t xml:space="preserve">с изменениями, внесенными дополнительными соглашениями к вышеуказанным договорам.      </w:t>
      </w:r>
    </w:p>
    <w:p w:rsidR="00591E2A" w:rsidRPr="00553E0A" w:rsidRDefault="00591E2A" w:rsidP="00591E2A">
      <w:pPr>
        <w:tabs>
          <w:tab w:val="left" w:pos="709"/>
        </w:tabs>
        <w:jc w:val="both"/>
        <w:rPr>
          <w:sz w:val="25"/>
          <w:szCs w:val="25"/>
          <w:highlight w:val="yellow"/>
        </w:rPr>
      </w:pPr>
    </w:p>
    <w:p w:rsidR="00591E2A" w:rsidRPr="00A1482C" w:rsidRDefault="00591E2A" w:rsidP="00591E2A">
      <w:pPr>
        <w:tabs>
          <w:tab w:val="left" w:pos="709"/>
        </w:tabs>
        <w:jc w:val="center"/>
        <w:rPr>
          <w:b/>
          <w:sz w:val="26"/>
          <w:szCs w:val="26"/>
        </w:rPr>
      </w:pPr>
      <w:r w:rsidRPr="00A1482C">
        <w:rPr>
          <w:b/>
          <w:sz w:val="26"/>
          <w:szCs w:val="26"/>
        </w:rPr>
        <w:t>Выводы</w:t>
      </w:r>
    </w:p>
    <w:p w:rsidR="00591E2A" w:rsidRPr="00553E0A" w:rsidRDefault="00591E2A" w:rsidP="00591E2A">
      <w:pPr>
        <w:tabs>
          <w:tab w:val="left" w:pos="709"/>
        </w:tabs>
        <w:jc w:val="center"/>
        <w:rPr>
          <w:b/>
          <w:sz w:val="25"/>
          <w:szCs w:val="25"/>
          <w:highlight w:val="yellow"/>
        </w:rPr>
      </w:pPr>
    </w:p>
    <w:p w:rsidR="00591E2A" w:rsidRPr="004A56CA" w:rsidRDefault="00591E2A" w:rsidP="00F845E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A56CA">
        <w:t xml:space="preserve">     </w:t>
      </w:r>
      <w:r w:rsidRPr="004A56CA">
        <w:tab/>
      </w:r>
      <w:r w:rsidRPr="004A56CA">
        <w:rPr>
          <w:sz w:val="25"/>
          <w:szCs w:val="25"/>
        </w:rPr>
        <w:t>В результате экспертизы годового отчета за 201</w:t>
      </w:r>
      <w:r w:rsidR="005D74A2">
        <w:rPr>
          <w:sz w:val="25"/>
          <w:szCs w:val="25"/>
        </w:rPr>
        <w:t>5</w:t>
      </w:r>
      <w:r w:rsidRPr="004A56CA">
        <w:rPr>
          <w:sz w:val="25"/>
          <w:szCs w:val="25"/>
        </w:rPr>
        <w:t xml:space="preserve"> год об исполнении бюджета </w:t>
      </w:r>
      <w:r w:rsidR="00365B1A" w:rsidRPr="004A56CA">
        <w:rPr>
          <w:sz w:val="25"/>
          <w:szCs w:val="25"/>
        </w:rPr>
        <w:t>Афанасьев</w:t>
      </w:r>
      <w:r w:rsidRPr="004A56CA">
        <w:rPr>
          <w:sz w:val="25"/>
          <w:szCs w:val="25"/>
        </w:rPr>
        <w:t>ского муниципального образования установлено, что представленный отчет по основным параметрам является достоверным</w:t>
      </w:r>
      <w:r w:rsidR="007A0FF7" w:rsidRPr="004A56CA">
        <w:rPr>
          <w:sz w:val="25"/>
          <w:szCs w:val="25"/>
        </w:rPr>
        <w:t>.</w:t>
      </w:r>
      <w:r w:rsidRPr="004A56CA">
        <w:rPr>
          <w:sz w:val="25"/>
          <w:szCs w:val="25"/>
        </w:rPr>
        <w:t xml:space="preserve"> </w:t>
      </w:r>
    </w:p>
    <w:p w:rsidR="00591E2A" w:rsidRDefault="00591E2A" w:rsidP="00F845E3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AE348B">
        <w:rPr>
          <w:sz w:val="25"/>
          <w:szCs w:val="25"/>
        </w:rPr>
        <w:t>В ходе проведения экспертно-аналитического мероприятия установлены отдельные нарушения действующего законодательства, в том числе:</w:t>
      </w:r>
    </w:p>
    <w:p w:rsidR="005D74A2" w:rsidRDefault="00C436B5" w:rsidP="006F6B9A">
      <w:pPr>
        <w:pStyle w:val="Default"/>
        <w:jc w:val="both"/>
        <w:rPr>
          <w:sz w:val="25"/>
          <w:szCs w:val="25"/>
        </w:rPr>
      </w:pPr>
      <w:r w:rsidRPr="00276097">
        <w:rPr>
          <w:sz w:val="25"/>
          <w:szCs w:val="25"/>
        </w:rPr>
        <w:t xml:space="preserve">- </w:t>
      </w:r>
      <w:r w:rsidR="005D74A2" w:rsidRPr="00CD2412">
        <w:rPr>
          <w:sz w:val="25"/>
          <w:szCs w:val="25"/>
        </w:rPr>
        <w:t>В</w:t>
      </w:r>
      <w:r w:rsidR="005D74A2" w:rsidRPr="00CD2412">
        <w:rPr>
          <w:bCs/>
          <w:sz w:val="25"/>
          <w:szCs w:val="25"/>
        </w:rPr>
        <w:t xml:space="preserve"> нарушение п.152 </w:t>
      </w:r>
      <w:r w:rsidR="005D74A2" w:rsidRPr="00CD2412">
        <w:rPr>
          <w:sz w:val="25"/>
          <w:szCs w:val="25"/>
        </w:rPr>
        <w:t>Инструкции №191-н</w:t>
      </w:r>
      <w:r w:rsidR="005D74A2">
        <w:rPr>
          <w:sz w:val="25"/>
          <w:szCs w:val="25"/>
        </w:rPr>
        <w:t>,</w:t>
      </w:r>
      <w:r w:rsidR="005D74A2" w:rsidRPr="00CD2412">
        <w:rPr>
          <w:sz w:val="25"/>
          <w:szCs w:val="25"/>
        </w:rPr>
        <w:t xml:space="preserve"> </w:t>
      </w:r>
      <w:r w:rsidR="005D74A2">
        <w:rPr>
          <w:sz w:val="25"/>
          <w:szCs w:val="25"/>
        </w:rPr>
        <w:t>Администрацией Афанасьевского</w:t>
      </w:r>
      <w:r w:rsidR="005D74A2">
        <w:rPr>
          <w:rStyle w:val="FontStyle29"/>
          <w:sz w:val="25"/>
          <w:szCs w:val="25"/>
        </w:rPr>
        <w:t xml:space="preserve"> сельского поселения </w:t>
      </w:r>
      <w:r w:rsidR="005D74A2" w:rsidRPr="00CD2412">
        <w:rPr>
          <w:sz w:val="25"/>
          <w:szCs w:val="25"/>
        </w:rPr>
        <w:t xml:space="preserve">заголовки разделов </w:t>
      </w:r>
      <w:r w:rsidR="005D74A2">
        <w:rPr>
          <w:sz w:val="25"/>
          <w:szCs w:val="25"/>
        </w:rPr>
        <w:t xml:space="preserve">в </w:t>
      </w:r>
      <w:r w:rsidR="005D74A2" w:rsidRPr="00CD2412">
        <w:rPr>
          <w:sz w:val="25"/>
          <w:szCs w:val="25"/>
        </w:rPr>
        <w:t xml:space="preserve">Пояснительной записки </w:t>
      </w:r>
      <w:r w:rsidR="005D74A2">
        <w:rPr>
          <w:sz w:val="25"/>
          <w:szCs w:val="25"/>
        </w:rPr>
        <w:t xml:space="preserve">к годовому отчету </w:t>
      </w:r>
      <w:r w:rsidR="005D74A2" w:rsidRPr="00CD2412">
        <w:rPr>
          <w:sz w:val="25"/>
          <w:szCs w:val="25"/>
        </w:rPr>
        <w:t>не указаны.</w:t>
      </w:r>
    </w:p>
    <w:p w:rsidR="006F6B9A" w:rsidRDefault="006F6B9A" w:rsidP="00A02B8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При проверке дебиторской и кредиторской задолженности по </w:t>
      </w:r>
      <w:r>
        <w:rPr>
          <w:sz w:val="26"/>
          <w:szCs w:val="26"/>
        </w:rPr>
        <w:t>Администрации Афанасьевского сельского поселения</w:t>
      </w:r>
      <w:r>
        <w:rPr>
          <w:sz w:val="25"/>
          <w:szCs w:val="25"/>
        </w:rPr>
        <w:t xml:space="preserve"> установлено, что по состоянию на 01.01.2016г. имеется просроченная</w:t>
      </w:r>
      <w:r w:rsidRPr="00D8666D">
        <w:rPr>
          <w:sz w:val="25"/>
          <w:szCs w:val="25"/>
        </w:rPr>
        <w:t xml:space="preserve"> дебиторск</w:t>
      </w:r>
      <w:r>
        <w:rPr>
          <w:sz w:val="25"/>
          <w:szCs w:val="25"/>
        </w:rPr>
        <w:t>ая</w:t>
      </w:r>
      <w:r w:rsidRPr="00D8666D">
        <w:rPr>
          <w:sz w:val="25"/>
          <w:szCs w:val="25"/>
        </w:rPr>
        <w:t xml:space="preserve"> задолженност</w:t>
      </w:r>
      <w:r>
        <w:rPr>
          <w:sz w:val="25"/>
          <w:szCs w:val="25"/>
        </w:rPr>
        <w:t>ь в сумме 65,8</w:t>
      </w:r>
      <w:r w:rsidRPr="00D8666D">
        <w:rPr>
          <w:sz w:val="25"/>
          <w:szCs w:val="25"/>
        </w:rPr>
        <w:t xml:space="preserve"> тыс.руб. </w:t>
      </w:r>
      <w:r w:rsidRPr="006F6B9A">
        <w:rPr>
          <w:sz w:val="25"/>
          <w:szCs w:val="25"/>
        </w:rPr>
        <w:t>за аренду помещений</w:t>
      </w:r>
      <w:r>
        <w:rPr>
          <w:sz w:val="25"/>
          <w:szCs w:val="25"/>
        </w:rPr>
        <w:t>. Администрацией</w:t>
      </w:r>
      <w:r w:rsidRPr="00D8666D">
        <w:rPr>
          <w:sz w:val="25"/>
          <w:szCs w:val="25"/>
        </w:rPr>
        <w:t xml:space="preserve"> </w:t>
      </w:r>
      <w:r w:rsidR="00C1033C">
        <w:rPr>
          <w:sz w:val="25"/>
          <w:szCs w:val="25"/>
        </w:rPr>
        <w:t>Афанасьевского</w:t>
      </w:r>
      <w:r w:rsidRPr="00D8666D"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 xml:space="preserve"> не приняты меры по ликвидации просроченной задолженности. </w:t>
      </w:r>
      <w:r w:rsidRPr="009A005D">
        <w:rPr>
          <w:sz w:val="25"/>
          <w:szCs w:val="25"/>
        </w:rPr>
        <w:t xml:space="preserve">Меры по взысканию данной задолженности </w:t>
      </w:r>
      <w:r>
        <w:rPr>
          <w:sz w:val="25"/>
          <w:szCs w:val="25"/>
        </w:rPr>
        <w:t>А</w:t>
      </w:r>
      <w:r w:rsidRPr="009A005D">
        <w:rPr>
          <w:sz w:val="25"/>
          <w:szCs w:val="25"/>
        </w:rPr>
        <w:t xml:space="preserve">дминистрацией Афанасьевского сельского поселения до настоящего времени не приняты. Таким образом, в доход бюджета Афанасьевского муниципального образования недопоступило доходов в сумме </w:t>
      </w:r>
      <w:r w:rsidR="00A02B80">
        <w:rPr>
          <w:sz w:val="25"/>
          <w:szCs w:val="25"/>
        </w:rPr>
        <w:t>82445 руб.59 коп</w:t>
      </w:r>
      <w:r w:rsidR="00A02B80" w:rsidRPr="009A005D">
        <w:rPr>
          <w:sz w:val="25"/>
          <w:szCs w:val="25"/>
        </w:rPr>
        <w:t>.</w:t>
      </w:r>
      <w:r w:rsidR="00A02B80">
        <w:rPr>
          <w:sz w:val="25"/>
          <w:szCs w:val="25"/>
        </w:rPr>
        <w:t xml:space="preserve">  (в т.ч. оплата по договорам – 65812 руб.07 коп., пени – 16633 руб.52 коп.).</w:t>
      </w:r>
    </w:p>
    <w:p w:rsidR="006F6B9A" w:rsidRPr="002E03D6" w:rsidRDefault="006F6B9A" w:rsidP="006F6B9A">
      <w:pPr>
        <w:jc w:val="both"/>
        <w:rPr>
          <w:sz w:val="25"/>
          <w:szCs w:val="25"/>
        </w:rPr>
      </w:pPr>
      <w:r>
        <w:rPr>
          <w:sz w:val="25"/>
          <w:szCs w:val="25"/>
        </w:rPr>
        <w:t>Кроме этого, в</w:t>
      </w:r>
      <w:r w:rsidRPr="002E03D6">
        <w:rPr>
          <w:sz w:val="25"/>
          <w:szCs w:val="25"/>
        </w:rPr>
        <w:t xml:space="preserve"> нарушение п.167 Приказа Минфина РФ от 28.12.2010г. №191-н (ред. </w:t>
      </w:r>
      <w:r w:rsidRPr="00D93C5C">
        <w:rPr>
          <w:sz w:val="25"/>
          <w:szCs w:val="25"/>
        </w:rPr>
        <w:t>от</w:t>
      </w:r>
      <w:r>
        <w:rPr>
          <w:sz w:val="25"/>
          <w:szCs w:val="25"/>
        </w:rPr>
        <w:t xml:space="preserve"> 31.12.2015г</w:t>
      </w:r>
      <w:r w:rsidRPr="002E03D6">
        <w:rPr>
          <w:sz w:val="25"/>
          <w:szCs w:val="25"/>
        </w:rPr>
        <w:t xml:space="preserve">.) «Об утверждении Инструкции о порядке составления и представления </w:t>
      </w:r>
      <w:r w:rsidRPr="002E03D6">
        <w:rPr>
          <w:sz w:val="25"/>
          <w:szCs w:val="25"/>
        </w:rPr>
        <w:lastRenderedPageBreak/>
        <w:t xml:space="preserve">годовой, квартальной и месячной отчетности об исполнении бюджетов бюджетной системы РФ», по состоянию на 01.01.2016 года в Сведениях о дебиторской и кредиторской задолженности </w:t>
      </w:r>
      <w:r w:rsidRPr="00D8666D">
        <w:rPr>
          <w:sz w:val="25"/>
          <w:szCs w:val="25"/>
        </w:rPr>
        <w:t xml:space="preserve">в </w:t>
      </w:r>
      <w:r>
        <w:rPr>
          <w:sz w:val="25"/>
          <w:szCs w:val="25"/>
        </w:rPr>
        <w:t>(</w:t>
      </w:r>
      <w:r w:rsidRPr="00D8666D">
        <w:rPr>
          <w:sz w:val="25"/>
          <w:szCs w:val="25"/>
        </w:rPr>
        <w:t>форме №0503169</w:t>
      </w:r>
      <w:r>
        <w:rPr>
          <w:sz w:val="25"/>
          <w:szCs w:val="25"/>
        </w:rPr>
        <w:t>)</w:t>
      </w:r>
      <w:r w:rsidRPr="00D8666D">
        <w:rPr>
          <w:sz w:val="25"/>
          <w:szCs w:val="25"/>
        </w:rPr>
        <w:t xml:space="preserve"> </w:t>
      </w:r>
      <w:r w:rsidRPr="002E03D6">
        <w:rPr>
          <w:sz w:val="25"/>
          <w:szCs w:val="25"/>
        </w:rPr>
        <w:t xml:space="preserve">не указывается наличие просроченной дебиторской задолженности в сумме </w:t>
      </w:r>
      <w:r>
        <w:rPr>
          <w:sz w:val="25"/>
          <w:szCs w:val="25"/>
        </w:rPr>
        <w:t>65,8</w:t>
      </w:r>
      <w:r w:rsidRPr="002E03D6">
        <w:rPr>
          <w:sz w:val="25"/>
          <w:szCs w:val="25"/>
        </w:rPr>
        <w:t xml:space="preserve"> тыс.руб., что является искажением годовой бухгалтерской отчетности за 2015 год.</w:t>
      </w:r>
    </w:p>
    <w:p w:rsidR="00336FDB" w:rsidRPr="00C23D3A" w:rsidRDefault="00336FDB" w:rsidP="00AE348B">
      <w:pPr>
        <w:tabs>
          <w:tab w:val="left" w:pos="709"/>
          <w:tab w:val="left" w:pos="1080"/>
        </w:tabs>
        <w:jc w:val="both"/>
        <w:rPr>
          <w:b/>
          <w:sz w:val="26"/>
          <w:szCs w:val="26"/>
        </w:rPr>
      </w:pPr>
    </w:p>
    <w:p w:rsidR="00336FDB" w:rsidRPr="00A1482C" w:rsidRDefault="00336FDB" w:rsidP="00336FDB">
      <w:pPr>
        <w:tabs>
          <w:tab w:val="left" w:pos="709"/>
        </w:tabs>
        <w:jc w:val="center"/>
        <w:rPr>
          <w:b/>
          <w:sz w:val="25"/>
          <w:szCs w:val="25"/>
        </w:rPr>
      </w:pPr>
      <w:r w:rsidRPr="00A1482C">
        <w:rPr>
          <w:b/>
          <w:sz w:val="25"/>
          <w:szCs w:val="25"/>
        </w:rPr>
        <w:t>Рекомендации.</w:t>
      </w:r>
    </w:p>
    <w:p w:rsidR="00336FDB" w:rsidRPr="00553E0A" w:rsidRDefault="00336FDB" w:rsidP="00336FDB">
      <w:pPr>
        <w:tabs>
          <w:tab w:val="left" w:pos="709"/>
        </w:tabs>
        <w:jc w:val="center"/>
        <w:rPr>
          <w:b/>
          <w:sz w:val="25"/>
          <w:szCs w:val="25"/>
          <w:highlight w:val="yellow"/>
        </w:rPr>
      </w:pPr>
    </w:p>
    <w:p w:rsidR="00336FDB" w:rsidRPr="00364D1B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64D1B">
        <w:rPr>
          <w:sz w:val="25"/>
          <w:szCs w:val="25"/>
        </w:rPr>
        <w:tab/>
        <w:t xml:space="preserve">На основании </w:t>
      </w:r>
      <w:r w:rsidR="00364D1B" w:rsidRPr="00364D1B">
        <w:rPr>
          <w:sz w:val="25"/>
          <w:szCs w:val="25"/>
        </w:rPr>
        <w:t>выше</w:t>
      </w:r>
      <w:r w:rsidRPr="00364D1B">
        <w:rPr>
          <w:sz w:val="25"/>
          <w:szCs w:val="25"/>
        </w:rPr>
        <w:t xml:space="preserve">изложенного Контрольно-счетная палата </w:t>
      </w:r>
      <w:r w:rsidR="006D71E4" w:rsidRPr="00364D1B">
        <w:rPr>
          <w:sz w:val="25"/>
          <w:szCs w:val="25"/>
        </w:rPr>
        <w:t>м</w:t>
      </w:r>
      <w:r w:rsidRPr="00364D1B">
        <w:rPr>
          <w:sz w:val="25"/>
          <w:szCs w:val="25"/>
        </w:rPr>
        <w:t>униципального образования «Тулунск</w:t>
      </w:r>
      <w:r w:rsidR="007A6A21" w:rsidRPr="00364D1B">
        <w:rPr>
          <w:sz w:val="25"/>
          <w:szCs w:val="25"/>
        </w:rPr>
        <w:t>ий район» рекомендует</w:t>
      </w:r>
      <w:r w:rsidR="00364D1B" w:rsidRPr="00364D1B">
        <w:rPr>
          <w:sz w:val="25"/>
          <w:szCs w:val="25"/>
        </w:rPr>
        <w:t xml:space="preserve"> муниципальному образованию «Афанасьевское сельское поселение»</w:t>
      </w:r>
      <w:r w:rsidR="007A0FF7" w:rsidRPr="00364D1B">
        <w:rPr>
          <w:sz w:val="25"/>
          <w:szCs w:val="25"/>
        </w:rPr>
        <w:t>:</w:t>
      </w:r>
      <w:r w:rsidR="007A6A21" w:rsidRPr="00364D1B">
        <w:rPr>
          <w:sz w:val="25"/>
          <w:szCs w:val="25"/>
        </w:rPr>
        <w:t xml:space="preserve"> </w:t>
      </w:r>
    </w:p>
    <w:p w:rsidR="00336FDB" w:rsidRPr="00364D1B" w:rsidRDefault="00336FDB" w:rsidP="00FB7939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364D1B">
        <w:rPr>
          <w:sz w:val="25"/>
          <w:szCs w:val="25"/>
        </w:rPr>
        <w:t>- принять к сведению результаты экспертно-аналитического мероприятия, изложенные в настоящем заключении;</w:t>
      </w:r>
    </w:p>
    <w:p w:rsidR="00336FDB" w:rsidRDefault="00336FDB" w:rsidP="00FB7939">
      <w:pPr>
        <w:pStyle w:val="2"/>
        <w:spacing w:after="0" w:line="240" w:lineRule="auto"/>
        <w:ind w:firstLine="437"/>
        <w:jc w:val="both"/>
        <w:rPr>
          <w:sz w:val="25"/>
          <w:szCs w:val="25"/>
        </w:rPr>
      </w:pPr>
      <w:r w:rsidRPr="00364D1B">
        <w:rPr>
          <w:sz w:val="25"/>
          <w:szCs w:val="25"/>
        </w:rPr>
        <w:t>- устранить нарушения, в</w:t>
      </w:r>
      <w:r w:rsidR="00351CEB">
        <w:rPr>
          <w:sz w:val="25"/>
          <w:szCs w:val="25"/>
        </w:rPr>
        <w:t>ыявленные в результате проверки;</w:t>
      </w:r>
    </w:p>
    <w:p w:rsidR="00996F38" w:rsidRDefault="00996F38" w:rsidP="00996F38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- принять меры по ликвидации просроченной дебиторской задолженности;</w:t>
      </w:r>
    </w:p>
    <w:p w:rsidR="007A0FF7" w:rsidRPr="00974CFE" w:rsidRDefault="00351CEB" w:rsidP="00974CF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- с целью исключения в дальнейшем нарушений бюджетного законодательства при составлении проекта бюджета и отчета об исполнении бюджета, учесть замечания, изложенные в настоящем заключении.</w:t>
      </w:r>
    </w:p>
    <w:p w:rsidR="007A0FF7" w:rsidRDefault="007A0FF7" w:rsidP="007A0FF7">
      <w:pPr>
        <w:tabs>
          <w:tab w:val="left" w:pos="709"/>
          <w:tab w:val="left" w:pos="1080"/>
        </w:tabs>
        <w:ind w:right="-54"/>
        <w:jc w:val="both"/>
        <w:rPr>
          <w:sz w:val="25"/>
          <w:szCs w:val="25"/>
        </w:rPr>
      </w:pPr>
      <w:r w:rsidRPr="00A1482C">
        <w:rPr>
          <w:sz w:val="25"/>
          <w:szCs w:val="25"/>
        </w:rPr>
        <w:tab/>
        <w:t>Экспертиза представленного годового отчета за 201</w:t>
      </w:r>
      <w:r w:rsidR="005D74A2">
        <w:rPr>
          <w:sz w:val="25"/>
          <w:szCs w:val="25"/>
        </w:rPr>
        <w:t>5</w:t>
      </w:r>
      <w:r w:rsidRPr="00A1482C">
        <w:rPr>
          <w:sz w:val="25"/>
          <w:szCs w:val="25"/>
        </w:rPr>
        <w:t xml:space="preserve"> год об исполнении бюджета Афанасьевского муниципального образования показала, что отчет по основным параметрам является достоверным и рекомендован Контрольно-счетной палатой муниципального образования «Тулунский район» к утверждению Думой Афанасьевского сельского поселения.</w:t>
      </w:r>
    </w:p>
    <w:p w:rsidR="00C8115D" w:rsidRDefault="00336FDB" w:rsidP="00214EA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7A6A21">
        <w:rPr>
          <w:sz w:val="25"/>
          <w:szCs w:val="25"/>
        </w:rPr>
        <w:t xml:space="preserve">   </w:t>
      </w: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416DB0" w:rsidRDefault="00416DB0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416DB0" w:rsidRDefault="00416DB0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416DB0" w:rsidRDefault="00416DB0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500944" w:rsidRDefault="005D74A2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6A1759">
        <w:rPr>
          <w:b/>
          <w:sz w:val="26"/>
          <w:szCs w:val="26"/>
        </w:rPr>
        <w:t xml:space="preserve">нспектор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Контрольно-счетной палаты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C8115D" w:rsidRDefault="006D71E4" w:rsidP="00BC33FD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>
        <w:rPr>
          <w:b/>
          <w:sz w:val="26"/>
          <w:szCs w:val="26"/>
        </w:rPr>
        <w:t>«Тулунский район»</w:t>
      </w:r>
      <w:r w:rsidR="006A1759">
        <w:rPr>
          <w:b/>
          <w:sz w:val="26"/>
          <w:szCs w:val="26"/>
        </w:rPr>
        <w:t xml:space="preserve"> </w:t>
      </w:r>
      <w:r w:rsidR="00500944">
        <w:rPr>
          <w:b/>
          <w:sz w:val="26"/>
          <w:szCs w:val="26"/>
        </w:rPr>
        <w:t xml:space="preserve">                                                                             </w:t>
      </w:r>
      <w:r w:rsidR="005D74A2">
        <w:rPr>
          <w:b/>
          <w:sz w:val="26"/>
          <w:szCs w:val="26"/>
        </w:rPr>
        <w:t>Л.Г. Курилова</w:t>
      </w:r>
    </w:p>
    <w:sectPr w:rsidR="00C8115D" w:rsidSect="0093512B">
      <w:footerReference w:type="default" r:id="rId8"/>
      <w:pgSz w:w="11905" w:h="16837"/>
      <w:pgMar w:top="851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E4" w:rsidRDefault="00D164E4">
      <w:r>
        <w:separator/>
      </w:r>
    </w:p>
  </w:endnote>
  <w:endnote w:type="continuationSeparator" w:id="1">
    <w:p w:rsidR="00D164E4" w:rsidRDefault="00D1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E4" w:rsidRDefault="000834E4">
    <w:pPr>
      <w:pStyle w:val="Style4"/>
      <w:widowControl/>
      <w:ind w:right="38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DD11C0">
      <w:rPr>
        <w:rStyle w:val="FontStyle30"/>
        <w:noProof/>
      </w:rPr>
      <w:t>11</w:t>
    </w:r>
    <w:r>
      <w:rPr>
        <w:rStyle w:val="FontStyle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E4" w:rsidRDefault="00D164E4">
      <w:r>
        <w:separator/>
      </w:r>
    </w:p>
  </w:footnote>
  <w:footnote w:type="continuationSeparator" w:id="1">
    <w:p w:rsidR="00D164E4" w:rsidRDefault="00D16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2FFE"/>
    <w:lvl w:ilvl="0">
      <w:numFmt w:val="bullet"/>
      <w:lvlText w:val="*"/>
      <w:lvlJc w:val="left"/>
    </w:lvl>
  </w:abstractNum>
  <w:abstractNum w:abstractNumId="1">
    <w:nsid w:val="09F358B8"/>
    <w:multiLevelType w:val="singleLevel"/>
    <w:tmpl w:val="AEAEDB1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0246B84"/>
    <w:multiLevelType w:val="hybridMultilevel"/>
    <w:tmpl w:val="D088AC3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6738"/>
    <w:multiLevelType w:val="hybridMultilevel"/>
    <w:tmpl w:val="98928652"/>
    <w:lvl w:ilvl="0" w:tplc="F5CC57F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4">
    <w:nsid w:val="13025F36"/>
    <w:multiLevelType w:val="hybridMultilevel"/>
    <w:tmpl w:val="96DACA5C"/>
    <w:lvl w:ilvl="0" w:tplc="DAF227C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5580317"/>
    <w:multiLevelType w:val="hybridMultilevel"/>
    <w:tmpl w:val="94B0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97FA3"/>
    <w:multiLevelType w:val="hybridMultilevel"/>
    <w:tmpl w:val="56EE6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A259B"/>
    <w:multiLevelType w:val="hybridMultilevel"/>
    <w:tmpl w:val="B554FDEA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B687BD5"/>
    <w:multiLevelType w:val="hybridMultilevel"/>
    <w:tmpl w:val="7CE85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655605"/>
    <w:multiLevelType w:val="singleLevel"/>
    <w:tmpl w:val="558A047E"/>
    <w:lvl w:ilvl="0">
      <w:start w:val="2005"/>
      <w:numFmt w:val="decimal"/>
      <w:lvlText w:val="21.1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10">
    <w:nsid w:val="37073934"/>
    <w:multiLevelType w:val="hybridMultilevel"/>
    <w:tmpl w:val="A3FC934E"/>
    <w:lvl w:ilvl="0" w:tplc="22B2710E">
      <w:start w:val="1"/>
      <w:numFmt w:val="decimal"/>
      <w:lvlText w:val="%1)"/>
      <w:lvlJc w:val="left"/>
      <w:pPr>
        <w:ind w:left="111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1">
    <w:nsid w:val="52373CF9"/>
    <w:multiLevelType w:val="singleLevel"/>
    <w:tmpl w:val="D03E5804"/>
    <w:lvl w:ilvl="0">
      <w:start w:val="2006"/>
      <w:numFmt w:val="decimal"/>
      <w:lvlText w:val="22.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12">
    <w:nsid w:val="52902C84"/>
    <w:multiLevelType w:val="hybridMultilevel"/>
    <w:tmpl w:val="21C2503A"/>
    <w:lvl w:ilvl="0" w:tplc="4A9810E2">
      <w:start w:val="3"/>
      <w:numFmt w:val="decimal"/>
      <w:lvlText w:val="%1)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3">
    <w:nsid w:val="57687A96"/>
    <w:multiLevelType w:val="hybridMultilevel"/>
    <w:tmpl w:val="2CA635BC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D67A8"/>
    <w:multiLevelType w:val="hybridMultilevel"/>
    <w:tmpl w:val="B63EFC5A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4155830"/>
    <w:multiLevelType w:val="hybridMultilevel"/>
    <w:tmpl w:val="09B0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1C8E"/>
    <w:multiLevelType w:val="singleLevel"/>
    <w:tmpl w:val="5066B0E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6FFF6046"/>
    <w:multiLevelType w:val="hybridMultilevel"/>
    <w:tmpl w:val="F8D24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3CB0FC8"/>
    <w:multiLevelType w:val="hybridMultilevel"/>
    <w:tmpl w:val="2D6C01DC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14CC9"/>
    <w:multiLevelType w:val="hybridMultilevel"/>
    <w:tmpl w:val="BC1C3278"/>
    <w:lvl w:ilvl="0" w:tplc="354040F0">
      <w:start w:val="3"/>
      <w:numFmt w:val="decimal"/>
      <w:lvlText w:val="%1)"/>
      <w:lvlJc w:val="left"/>
      <w:pPr>
        <w:ind w:left="17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6"/>
  </w:num>
  <w:num w:numId="9">
    <w:abstractNumId w:val="17"/>
  </w:num>
  <w:num w:numId="10">
    <w:abstractNumId w:val="19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  <w:num w:numId="15">
    <w:abstractNumId w:val="3"/>
  </w:num>
  <w:num w:numId="16">
    <w:abstractNumId w:val="10"/>
  </w:num>
  <w:num w:numId="17">
    <w:abstractNumId w:val="20"/>
  </w:num>
  <w:num w:numId="18">
    <w:abstractNumId w:val="12"/>
  </w:num>
  <w:num w:numId="19">
    <w:abstractNumId w:val="2"/>
  </w:num>
  <w:num w:numId="20">
    <w:abstractNumId w:val="13"/>
  </w:num>
  <w:num w:numId="21">
    <w:abstractNumId w:val="14"/>
  </w:num>
  <w:num w:numId="22">
    <w:abstractNumId w:val="7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68CF"/>
    <w:rsid w:val="0001034E"/>
    <w:rsid w:val="000106B5"/>
    <w:rsid w:val="00012C99"/>
    <w:rsid w:val="00016E0C"/>
    <w:rsid w:val="000178C8"/>
    <w:rsid w:val="000205D5"/>
    <w:rsid w:val="000239EE"/>
    <w:rsid w:val="000332E3"/>
    <w:rsid w:val="000360D2"/>
    <w:rsid w:val="00040484"/>
    <w:rsid w:val="000428B4"/>
    <w:rsid w:val="00045F91"/>
    <w:rsid w:val="000464DE"/>
    <w:rsid w:val="00047343"/>
    <w:rsid w:val="00050A7C"/>
    <w:rsid w:val="000540A1"/>
    <w:rsid w:val="000542E4"/>
    <w:rsid w:val="00054786"/>
    <w:rsid w:val="0005555A"/>
    <w:rsid w:val="00055EB8"/>
    <w:rsid w:val="00056B8D"/>
    <w:rsid w:val="00057540"/>
    <w:rsid w:val="000646DB"/>
    <w:rsid w:val="00065B52"/>
    <w:rsid w:val="000667FF"/>
    <w:rsid w:val="00066F70"/>
    <w:rsid w:val="00066FEF"/>
    <w:rsid w:val="000731E4"/>
    <w:rsid w:val="00075EBC"/>
    <w:rsid w:val="0007660B"/>
    <w:rsid w:val="00077E3A"/>
    <w:rsid w:val="00080035"/>
    <w:rsid w:val="000834E4"/>
    <w:rsid w:val="00090767"/>
    <w:rsid w:val="00093139"/>
    <w:rsid w:val="00093159"/>
    <w:rsid w:val="000932A8"/>
    <w:rsid w:val="000940C3"/>
    <w:rsid w:val="00097382"/>
    <w:rsid w:val="000A06E0"/>
    <w:rsid w:val="000A1B6E"/>
    <w:rsid w:val="000A26DA"/>
    <w:rsid w:val="000A4BEB"/>
    <w:rsid w:val="000A532E"/>
    <w:rsid w:val="000A55DC"/>
    <w:rsid w:val="000A5B26"/>
    <w:rsid w:val="000A642C"/>
    <w:rsid w:val="000B0676"/>
    <w:rsid w:val="000B089E"/>
    <w:rsid w:val="000B146C"/>
    <w:rsid w:val="000B40D3"/>
    <w:rsid w:val="000B4389"/>
    <w:rsid w:val="000B486A"/>
    <w:rsid w:val="000B4DBF"/>
    <w:rsid w:val="000B672A"/>
    <w:rsid w:val="000B72E4"/>
    <w:rsid w:val="000B7AF3"/>
    <w:rsid w:val="000C53CC"/>
    <w:rsid w:val="000C61FD"/>
    <w:rsid w:val="000C7243"/>
    <w:rsid w:val="000D1FB6"/>
    <w:rsid w:val="000D4FF1"/>
    <w:rsid w:val="000D784E"/>
    <w:rsid w:val="000D7D19"/>
    <w:rsid w:val="000E061A"/>
    <w:rsid w:val="000E2B17"/>
    <w:rsid w:val="000E2B1C"/>
    <w:rsid w:val="000E4B0B"/>
    <w:rsid w:val="000E4DDC"/>
    <w:rsid w:val="000E5041"/>
    <w:rsid w:val="000E50D2"/>
    <w:rsid w:val="000E5E56"/>
    <w:rsid w:val="000E7B4F"/>
    <w:rsid w:val="000F1AC1"/>
    <w:rsid w:val="000F23A6"/>
    <w:rsid w:val="000F2EDE"/>
    <w:rsid w:val="000F5BD9"/>
    <w:rsid w:val="000F6D07"/>
    <w:rsid w:val="001047AB"/>
    <w:rsid w:val="001128A5"/>
    <w:rsid w:val="00113622"/>
    <w:rsid w:val="0011576E"/>
    <w:rsid w:val="00115F52"/>
    <w:rsid w:val="0012586C"/>
    <w:rsid w:val="00127D22"/>
    <w:rsid w:val="001309D1"/>
    <w:rsid w:val="0013273B"/>
    <w:rsid w:val="00140EC6"/>
    <w:rsid w:val="00151F3B"/>
    <w:rsid w:val="00153F9A"/>
    <w:rsid w:val="001570F4"/>
    <w:rsid w:val="00161791"/>
    <w:rsid w:val="00162EC3"/>
    <w:rsid w:val="00163E41"/>
    <w:rsid w:val="00165BFE"/>
    <w:rsid w:val="00166E3E"/>
    <w:rsid w:val="00170181"/>
    <w:rsid w:val="001701BA"/>
    <w:rsid w:val="00175786"/>
    <w:rsid w:val="00182341"/>
    <w:rsid w:val="00186F01"/>
    <w:rsid w:val="00190FED"/>
    <w:rsid w:val="00193B39"/>
    <w:rsid w:val="00195C30"/>
    <w:rsid w:val="0019699D"/>
    <w:rsid w:val="00197753"/>
    <w:rsid w:val="001A1826"/>
    <w:rsid w:val="001A1DD9"/>
    <w:rsid w:val="001A231D"/>
    <w:rsid w:val="001A569C"/>
    <w:rsid w:val="001A5AE4"/>
    <w:rsid w:val="001A6E08"/>
    <w:rsid w:val="001A6EBF"/>
    <w:rsid w:val="001A797C"/>
    <w:rsid w:val="001B4A30"/>
    <w:rsid w:val="001B6054"/>
    <w:rsid w:val="001B6385"/>
    <w:rsid w:val="001C3F22"/>
    <w:rsid w:val="001C5C03"/>
    <w:rsid w:val="001C5F9C"/>
    <w:rsid w:val="001D1C40"/>
    <w:rsid w:val="001D3F3B"/>
    <w:rsid w:val="001D69D7"/>
    <w:rsid w:val="001D7D0D"/>
    <w:rsid w:val="001E02F4"/>
    <w:rsid w:val="001E175E"/>
    <w:rsid w:val="001E1D12"/>
    <w:rsid w:val="001E3C8B"/>
    <w:rsid w:val="001E3EE3"/>
    <w:rsid w:val="001E57DD"/>
    <w:rsid w:val="001F30D9"/>
    <w:rsid w:val="001F66B0"/>
    <w:rsid w:val="002007A9"/>
    <w:rsid w:val="00203C54"/>
    <w:rsid w:val="00205C54"/>
    <w:rsid w:val="00206977"/>
    <w:rsid w:val="002076F4"/>
    <w:rsid w:val="00210DF3"/>
    <w:rsid w:val="0021296F"/>
    <w:rsid w:val="00213BF2"/>
    <w:rsid w:val="00214EA9"/>
    <w:rsid w:val="002158CC"/>
    <w:rsid w:val="00216182"/>
    <w:rsid w:val="0021671B"/>
    <w:rsid w:val="00217230"/>
    <w:rsid w:val="002226D8"/>
    <w:rsid w:val="002248FC"/>
    <w:rsid w:val="00225484"/>
    <w:rsid w:val="00227581"/>
    <w:rsid w:val="002301EE"/>
    <w:rsid w:val="00234D0B"/>
    <w:rsid w:val="00234EA4"/>
    <w:rsid w:val="0023639A"/>
    <w:rsid w:val="002375A1"/>
    <w:rsid w:val="002401DC"/>
    <w:rsid w:val="0024032B"/>
    <w:rsid w:val="00241530"/>
    <w:rsid w:val="00245623"/>
    <w:rsid w:val="00250269"/>
    <w:rsid w:val="00251226"/>
    <w:rsid w:val="00253E2B"/>
    <w:rsid w:val="00253F33"/>
    <w:rsid w:val="002542FA"/>
    <w:rsid w:val="002611B9"/>
    <w:rsid w:val="00261F0E"/>
    <w:rsid w:val="00263610"/>
    <w:rsid w:val="00263DAC"/>
    <w:rsid w:val="00265E00"/>
    <w:rsid w:val="0026642E"/>
    <w:rsid w:val="0027046A"/>
    <w:rsid w:val="002717C9"/>
    <w:rsid w:val="002720AE"/>
    <w:rsid w:val="0027231D"/>
    <w:rsid w:val="00276097"/>
    <w:rsid w:val="0028123F"/>
    <w:rsid w:val="00282748"/>
    <w:rsid w:val="002834E2"/>
    <w:rsid w:val="002859F5"/>
    <w:rsid w:val="002922D5"/>
    <w:rsid w:val="0029296B"/>
    <w:rsid w:val="002A0F47"/>
    <w:rsid w:val="002A1409"/>
    <w:rsid w:val="002A29BB"/>
    <w:rsid w:val="002A5191"/>
    <w:rsid w:val="002A5354"/>
    <w:rsid w:val="002A7BC2"/>
    <w:rsid w:val="002B0973"/>
    <w:rsid w:val="002B0D1B"/>
    <w:rsid w:val="002B2B24"/>
    <w:rsid w:val="002B3E9C"/>
    <w:rsid w:val="002B568C"/>
    <w:rsid w:val="002B684C"/>
    <w:rsid w:val="002B6BEE"/>
    <w:rsid w:val="002B7203"/>
    <w:rsid w:val="002B78AE"/>
    <w:rsid w:val="002C0A9E"/>
    <w:rsid w:val="002C49FF"/>
    <w:rsid w:val="002C6F1B"/>
    <w:rsid w:val="002C7FEF"/>
    <w:rsid w:val="002D4C71"/>
    <w:rsid w:val="002D778F"/>
    <w:rsid w:val="002E0DAD"/>
    <w:rsid w:val="002E4060"/>
    <w:rsid w:val="002E4A42"/>
    <w:rsid w:val="002E7281"/>
    <w:rsid w:val="002E755F"/>
    <w:rsid w:val="002F1D28"/>
    <w:rsid w:val="00302279"/>
    <w:rsid w:val="00306BAE"/>
    <w:rsid w:val="00307759"/>
    <w:rsid w:val="00310040"/>
    <w:rsid w:val="0031022F"/>
    <w:rsid w:val="00313EDD"/>
    <w:rsid w:val="00320DD0"/>
    <w:rsid w:val="003251F7"/>
    <w:rsid w:val="003316E9"/>
    <w:rsid w:val="00334246"/>
    <w:rsid w:val="00334384"/>
    <w:rsid w:val="00335BC2"/>
    <w:rsid w:val="003368B5"/>
    <w:rsid w:val="00336FDB"/>
    <w:rsid w:val="00343EAD"/>
    <w:rsid w:val="00346C73"/>
    <w:rsid w:val="00347619"/>
    <w:rsid w:val="00350637"/>
    <w:rsid w:val="00350CC3"/>
    <w:rsid w:val="00351BEB"/>
    <w:rsid w:val="00351CEB"/>
    <w:rsid w:val="00352C03"/>
    <w:rsid w:val="00357672"/>
    <w:rsid w:val="003615A6"/>
    <w:rsid w:val="00361AF0"/>
    <w:rsid w:val="00362F05"/>
    <w:rsid w:val="00364D1B"/>
    <w:rsid w:val="003651B7"/>
    <w:rsid w:val="00365B1A"/>
    <w:rsid w:val="00371E09"/>
    <w:rsid w:val="00371F88"/>
    <w:rsid w:val="00374F48"/>
    <w:rsid w:val="00377D7F"/>
    <w:rsid w:val="003932FC"/>
    <w:rsid w:val="003940B1"/>
    <w:rsid w:val="00395602"/>
    <w:rsid w:val="00395760"/>
    <w:rsid w:val="003A2937"/>
    <w:rsid w:val="003A4EB5"/>
    <w:rsid w:val="003A771B"/>
    <w:rsid w:val="003B1297"/>
    <w:rsid w:val="003B3DC7"/>
    <w:rsid w:val="003B4F4D"/>
    <w:rsid w:val="003B5F40"/>
    <w:rsid w:val="003B6B0F"/>
    <w:rsid w:val="003C0261"/>
    <w:rsid w:val="003C1918"/>
    <w:rsid w:val="003C30BB"/>
    <w:rsid w:val="003C3328"/>
    <w:rsid w:val="003C4AEF"/>
    <w:rsid w:val="003C610E"/>
    <w:rsid w:val="003C65EE"/>
    <w:rsid w:val="003D22F8"/>
    <w:rsid w:val="003D2896"/>
    <w:rsid w:val="003D31EA"/>
    <w:rsid w:val="003D4CC6"/>
    <w:rsid w:val="003D524C"/>
    <w:rsid w:val="003D54E2"/>
    <w:rsid w:val="003E08C9"/>
    <w:rsid w:val="003E0F5D"/>
    <w:rsid w:val="003E10B6"/>
    <w:rsid w:val="003E5332"/>
    <w:rsid w:val="003E583C"/>
    <w:rsid w:val="003F0F9C"/>
    <w:rsid w:val="003F23C2"/>
    <w:rsid w:val="003F2A67"/>
    <w:rsid w:val="004002FB"/>
    <w:rsid w:val="00400775"/>
    <w:rsid w:val="004107E7"/>
    <w:rsid w:val="004137FC"/>
    <w:rsid w:val="004138D0"/>
    <w:rsid w:val="00414149"/>
    <w:rsid w:val="00416DB0"/>
    <w:rsid w:val="00420507"/>
    <w:rsid w:val="00420A63"/>
    <w:rsid w:val="0042292C"/>
    <w:rsid w:val="00423F35"/>
    <w:rsid w:val="004303C0"/>
    <w:rsid w:val="004308DE"/>
    <w:rsid w:val="00432E4A"/>
    <w:rsid w:val="00433355"/>
    <w:rsid w:val="00433A02"/>
    <w:rsid w:val="00433A17"/>
    <w:rsid w:val="00434A9A"/>
    <w:rsid w:val="00435466"/>
    <w:rsid w:val="004439F1"/>
    <w:rsid w:val="00445710"/>
    <w:rsid w:val="00446959"/>
    <w:rsid w:val="00447DF7"/>
    <w:rsid w:val="004506F3"/>
    <w:rsid w:val="00457B80"/>
    <w:rsid w:val="00461B46"/>
    <w:rsid w:val="00465AFD"/>
    <w:rsid w:val="00465FDA"/>
    <w:rsid w:val="00466786"/>
    <w:rsid w:val="004778CB"/>
    <w:rsid w:val="004801B7"/>
    <w:rsid w:val="004840A8"/>
    <w:rsid w:val="00490D3B"/>
    <w:rsid w:val="0049141E"/>
    <w:rsid w:val="0049223D"/>
    <w:rsid w:val="00492BC5"/>
    <w:rsid w:val="00496091"/>
    <w:rsid w:val="004962CD"/>
    <w:rsid w:val="0049697C"/>
    <w:rsid w:val="00496DD0"/>
    <w:rsid w:val="00497BEA"/>
    <w:rsid w:val="004A243E"/>
    <w:rsid w:val="004A56CA"/>
    <w:rsid w:val="004B1C9D"/>
    <w:rsid w:val="004B34D4"/>
    <w:rsid w:val="004B4C12"/>
    <w:rsid w:val="004C0143"/>
    <w:rsid w:val="004C1F22"/>
    <w:rsid w:val="004C3A20"/>
    <w:rsid w:val="004C68CF"/>
    <w:rsid w:val="004C6C88"/>
    <w:rsid w:val="004C7409"/>
    <w:rsid w:val="004C79FC"/>
    <w:rsid w:val="004C7ECC"/>
    <w:rsid w:val="004D20B6"/>
    <w:rsid w:val="004D44FC"/>
    <w:rsid w:val="004D5B6D"/>
    <w:rsid w:val="004E0192"/>
    <w:rsid w:val="004E1A05"/>
    <w:rsid w:val="004E255E"/>
    <w:rsid w:val="004E427A"/>
    <w:rsid w:val="004E56B2"/>
    <w:rsid w:val="004E56C2"/>
    <w:rsid w:val="004E5E7F"/>
    <w:rsid w:val="004F4777"/>
    <w:rsid w:val="00500944"/>
    <w:rsid w:val="00502A22"/>
    <w:rsid w:val="00504F84"/>
    <w:rsid w:val="005117E2"/>
    <w:rsid w:val="00512054"/>
    <w:rsid w:val="00515C8E"/>
    <w:rsid w:val="005204FD"/>
    <w:rsid w:val="00520B1B"/>
    <w:rsid w:val="005211B5"/>
    <w:rsid w:val="00521CBF"/>
    <w:rsid w:val="00521D3A"/>
    <w:rsid w:val="0052564D"/>
    <w:rsid w:val="00525728"/>
    <w:rsid w:val="00526C3F"/>
    <w:rsid w:val="00527038"/>
    <w:rsid w:val="00532985"/>
    <w:rsid w:val="0053386A"/>
    <w:rsid w:val="005355F3"/>
    <w:rsid w:val="00540694"/>
    <w:rsid w:val="0054387B"/>
    <w:rsid w:val="00544A73"/>
    <w:rsid w:val="00544DAF"/>
    <w:rsid w:val="00546A21"/>
    <w:rsid w:val="00547587"/>
    <w:rsid w:val="00550897"/>
    <w:rsid w:val="005534F7"/>
    <w:rsid w:val="00553E0A"/>
    <w:rsid w:val="00556C77"/>
    <w:rsid w:val="0056006C"/>
    <w:rsid w:val="00560833"/>
    <w:rsid w:val="00560A9E"/>
    <w:rsid w:val="0056135F"/>
    <w:rsid w:val="0056146A"/>
    <w:rsid w:val="005615D3"/>
    <w:rsid w:val="00562058"/>
    <w:rsid w:val="00563526"/>
    <w:rsid w:val="00563D9A"/>
    <w:rsid w:val="0056554D"/>
    <w:rsid w:val="005658D2"/>
    <w:rsid w:val="005762F4"/>
    <w:rsid w:val="0057693F"/>
    <w:rsid w:val="0058125A"/>
    <w:rsid w:val="00583828"/>
    <w:rsid w:val="00584AF2"/>
    <w:rsid w:val="00586B56"/>
    <w:rsid w:val="0059055D"/>
    <w:rsid w:val="00590FD1"/>
    <w:rsid w:val="00591E2A"/>
    <w:rsid w:val="0059204E"/>
    <w:rsid w:val="005928F1"/>
    <w:rsid w:val="00592AF2"/>
    <w:rsid w:val="00593F73"/>
    <w:rsid w:val="00594AAB"/>
    <w:rsid w:val="00595093"/>
    <w:rsid w:val="00595CE2"/>
    <w:rsid w:val="005964C9"/>
    <w:rsid w:val="00597477"/>
    <w:rsid w:val="005A0193"/>
    <w:rsid w:val="005A5A2E"/>
    <w:rsid w:val="005A5B62"/>
    <w:rsid w:val="005A79F4"/>
    <w:rsid w:val="005A7A86"/>
    <w:rsid w:val="005B067E"/>
    <w:rsid w:val="005B0AA6"/>
    <w:rsid w:val="005B4BBB"/>
    <w:rsid w:val="005C0EF5"/>
    <w:rsid w:val="005C16B6"/>
    <w:rsid w:val="005D0122"/>
    <w:rsid w:val="005D32D7"/>
    <w:rsid w:val="005D696D"/>
    <w:rsid w:val="005D74A2"/>
    <w:rsid w:val="005D7AD1"/>
    <w:rsid w:val="005E463A"/>
    <w:rsid w:val="005E4695"/>
    <w:rsid w:val="005E46DA"/>
    <w:rsid w:val="005F0482"/>
    <w:rsid w:val="005F33B4"/>
    <w:rsid w:val="005F59C0"/>
    <w:rsid w:val="005F7506"/>
    <w:rsid w:val="00602C68"/>
    <w:rsid w:val="006076AB"/>
    <w:rsid w:val="00607C03"/>
    <w:rsid w:val="00612816"/>
    <w:rsid w:val="00612EAF"/>
    <w:rsid w:val="0061684B"/>
    <w:rsid w:val="00616D36"/>
    <w:rsid w:val="00617F81"/>
    <w:rsid w:val="006217D2"/>
    <w:rsid w:val="00632298"/>
    <w:rsid w:val="006323A3"/>
    <w:rsid w:val="00633297"/>
    <w:rsid w:val="00635E6C"/>
    <w:rsid w:val="006379C4"/>
    <w:rsid w:val="006412F2"/>
    <w:rsid w:val="006428ED"/>
    <w:rsid w:val="0064296C"/>
    <w:rsid w:val="00646F30"/>
    <w:rsid w:val="006535BB"/>
    <w:rsid w:val="006619B4"/>
    <w:rsid w:val="00666531"/>
    <w:rsid w:val="00667313"/>
    <w:rsid w:val="00667A42"/>
    <w:rsid w:val="00685073"/>
    <w:rsid w:val="00687375"/>
    <w:rsid w:val="006926FA"/>
    <w:rsid w:val="006946F1"/>
    <w:rsid w:val="006967C0"/>
    <w:rsid w:val="006979BA"/>
    <w:rsid w:val="006A0FBF"/>
    <w:rsid w:val="006A1759"/>
    <w:rsid w:val="006A2D52"/>
    <w:rsid w:val="006B1019"/>
    <w:rsid w:val="006B690B"/>
    <w:rsid w:val="006B6B90"/>
    <w:rsid w:val="006C1D89"/>
    <w:rsid w:val="006C2360"/>
    <w:rsid w:val="006C3D83"/>
    <w:rsid w:val="006C46A4"/>
    <w:rsid w:val="006C5C90"/>
    <w:rsid w:val="006D118B"/>
    <w:rsid w:val="006D1515"/>
    <w:rsid w:val="006D2884"/>
    <w:rsid w:val="006D3B34"/>
    <w:rsid w:val="006D449E"/>
    <w:rsid w:val="006D6A9C"/>
    <w:rsid w:val="006D71E4"/>
    <w:rsid w:val="006E4D99"/>
    <w:rsid w:val="006E5AD9"/>
    <w:rsid w:val="006E6126"/>
    <w:rsid w:val="006F634B"/>
    <w:rsid w:val="006F6B9A"/>
    <w:rsid w:val="00701337"/>
    <w:rsid w:val="007039BF"/>
    <w:rsid w:val="007041AB"/>
    <w:rsid w:val="00714187"/>
    <w:rsid w:val="0071545E"/>
    <w:rsid w:val="007156FD"/>
    <w:rsid w:val="00717049"/>
    <w:rsid w:val="00722D21"/>
    <w:rsid w:val="007233BA"/>
    <w:rsid w:val="00723485"/>
    <w:rsid w:val="0072398D"/>
    <w:rsid w:val="00723ADE"/>
    <w:rsid w:val="0072588B"/>
    <w:rsid w:val="00727AF5"/>
    <w:rsid w:val="00727ED6"/>
    <w:rsid w:val="00732CC5"/>
    <w:rsid w:val="0073557E"/>
    <w:rsid w:val="0073703F"/>
    <w:rsid w:val="00737DC8"/>
    <w:rsid w:val="007412D5"/>
    <w:rsid w:val="007414F1"/>
    <w:rsid w:val="00742490"/>
    <w:rsid w:val="00744903"/>
    <w:rsid w:val="00750B77"/>
    <w:rsid w:val="0075502F"/>
    <w:rsid w:val="007648C7"/>
    <w:rsid w:val="00764A22"/>
    <w:rsid w:val="00770A27"/>
    <w:rsid w:val="00771B5F"/>
    <w:rsid w:val="007728B3"/>
    <w:rsid w:val="00774511"/>
    <w:rsid w:val="00776538"/>
    <w:rsid w:val="00777BDC"/>
    <w:rsid w:val="007802F7"/>
    <w:rsid w:val="007806CB"/>
    <w:rsid w:val="00781B58"/>
    <w:rsid w:val="007879A3"/>
    <w:rsid w:val="00787F16"/>
    <w:rsid w:val="0079003F"/>
    <w:rsid w:val="0079084B"/>
    <w:rsid w:val="007910CF"/>
    <w:rsid w:val="007929AA"/>
    <w:rsid w:val="00796A17"/>
    <w:rsid w:val="00797386"/>
    <w:rsid w:val="007A0BBE"/>
    <w:rsid w:val="007A0FF7"/>
    <w:rsid w:val="007A1C87"/>
    <w:rsid w:val="007A52E1"/>
    <w:rsid w:val="007A5764"/>
    <w:rsid w:val="007A5AB4"/>
    <w:rsid w:val="007A6A21"/>
    <w:rsid w:val="007B1205"/>
    <w:rsid w:val="007B4487"/>
    <w:rsid w:val="007B4C05"/>
    <w:rsid w:val="007B5A7C"/>
    <w:rsid w:val="007C214B"/>
    <w:rsid w:val="007C4E1C"/>
    <w:rsid w:val="007C6C89"/>
    <w:rsid w:val="007D1BBB"/>
    <w:rsid w:val="007D3B1F"/>
    <w:rsid w:val="007D4411"/>
    <w:rsid w:val="007D5033"/>
    <w:rsid w:val="007D570A"/>
    <w:rsid w:val="007E4ABB"/>
    <w:rsid w:val="007E7112"/>
    <w:rsid w:val="007F5F1E"/>
    <w:rsid w:val="007F6672"/>
    <w:rsid w:val="00800F83"/>
    <w:rsid w:val="00802372"/>
    <w:rsid w:val="0080381A"/>
    <w:rsid w:val="00804D14"/>
    <w:rsid w:val="0080762E"/>
    <w:rsid w:val="0081000C"/>
    <w:rsid w:val="00810CA2"/>
    <w:rsid w:val="00813C49"/>
    <w:rsid w:val="00814977"/>
    <w:rsid w:val="0082121E"/>
    <w:rsid w:val="00821F5F"/>
    <w:rsid w:val="00824149"/>
    <w:rsid w:val="00825223"/>
    <w:rsid w:val="0083112C"/>
    <w:rsid w:val="008322A0"/>
    <w:rsid w:val="008353B8"/>
    <w:rsid w:val="008411E0"/>
    <w:rsid w:val="00841AB8"/>
    <w:rsid w:val="00846607"/>
    <w:rsid w:val="008478B8"/>
    <w:rsid w:val="00847DB0"/>
    <w:rsid w:val="00850F1C"/>
    <w:rsid w:val="008512C1"/>
    <w:rsid w:val="00852C60"/>
    <w:rsid w:val="00855A80"/>
    <w:rsid w:val="00867AE4"/>
    <w:rsid w:val="00871C6C"/>
    <w:rsid w:val="00874CC4"/>
    <w:rsid w:val="008803BE"/>
    <w:rsid w:val="00881335"/>
    <w:rsid w:val="00886D76"/>
    <w:rsid w:val="00891678"/>
    <w:rsid w:val="0089367D"/>
    <w:rsid w:val="00893EB5"/>
    <w:rsid w:val="008942AA"/>
    <w:rsid w:val="008963C1"/>
    <w:rsid w:val="00896D5B"/>
    <w:rsid w:val="008A0F0B"/>
    <w:rsid w:val="008A270F"/>
    <w:rsid w:val="008A3D0A"/>
    <w:rsid w:val="008A674A"/>
    <w:rsid w:val="008A7B0A"/>
    <w:rsid w:val="008B0B6B"/>
    <w:rsid w:val="008B382C"/>
    <w:rsid w:val="008B3867"/>
    <w:rsid w:val="008B4B7D"/>
    <w:rsid w:val="008B5FFF"/>
    <w:rsid w:val="008B6AFE"/>
    <w:rsid w:val="008B6F33"/>
    <w:rsid w:val="008B7C9C"/>
    <w:rsid w:val="008C3B04"/>
    <w:rsid w:val="008C41DC"/>
    <w:rsid w:val="008D1C39"/>
    <w:rsid w:val="008D1F34"/>
    <w:rsid w:val="008D3F69"/>
    <w:rsid w:val="008E28EE"/>
    <w:rsid w:val="008E2CCB"/>
    <w:rsid w:val="008F2DA5"/>
    <w:rsid w:val="008F3B8B"/>
    <w:rsid w:val="008F4184"/>
    <w:rsid w:val="008F4274"/>
    <w:rsid w:val="008F7DEF"/>
    <w:rsid w:val="0090147E"/>
    <w:rsid w:val="00901546"/>
    <w:rsid w:val="00901703"/>
    <w:rsid w:val="00902993"/>
    <w:rsid w:val="00903D46"/>
    <w:rsid w:val="00906C23"/>
    <w:rsid w:val="00912C0B"/>
    <w:rsid w:val="00915B92"/>
    <w:rsid w:val="00916D71"/>
    <w:rsid w:val="00921ECB"/>
    <w:rsid w:val="00922770"/>
    <w:rsid w:val="0092612B"/>
    <w:rsid w:val="00930D18"/>
    <w:rsid w:val="0093225B"/>
    <w:rsid w:val="0093512B"/>
    <w:rsid w:val="009361CB"/>
    <w:rsid w:val="00936E4B"/>
    <w:rsid w:val="00936F80"/>
    <w:rsid w:val="00941548"/>
    <w:rsid w:val="00941B79"/>
    <w:rsid w:val="009435E4"/>
    <w:rsid w:val="00943957"/>
    <w:rsid w:val="00944DCC"/>
    <w:rsid w:val="0095233C"/>
    <w:rsid w:val="009531D5"/>
    <w:rsid w:val="00955127"/>
    <w:rsid w:val="00956D27"/>
    <w:rsid w:val="00960255"/>
    <w:rsid w:val="00960B6A"/>
    <w:rsid w:val="009628BC"/>
    <w:rsid w:val="009650A7"/>
    <w:rsid w:val="00966CD8"/>
    <w:rsid w:val="00970FEA"/>
    <w:rsid w:val="00971AB2"/>
    <w:rsid w:val="00971FEB"/>
    <w:rsid w:val="009745CF"/>
    <w:rsid w:val="00974CFE"/>
    <w:rsid w:val="00975353"/>
    <w:rsid w:val="0097662C"/>
    <w:rsid w:val="009778E3"/>
    <w:rsid w:val="00980B50"/>
    <w:rsid w:val="00981944"/>
    <w:rsid w:val="00982B82"/>
    <w:rsid w:val="00986FFF"/>
    <w:rsid w:val="009873FA"/>
    <w:rsid w:val="00993B97"/>
    <w:rsid w:val="00994617"/>
    <w:rsid w:val="00996F38"/>
    <w:rsid w:val="009977C7"/>
    <w:rsid w:val="009A005D"/>
    <w:rsid w:val="009A0318"/>
    <w:rsid w:val="009A6444"/>
    <w:rsid w:val="009B1549"/>
    <w:rsid w:val="009B347D"/>
    <w:rsid w:val="009B3AA4"/>
    <w:rsid w:val="009C37F0"/>
    <w:rsid w:val="009C3931"/>
    <w:rsid w:val="009C3B3F"/>
    <w:rsid w:val="009C5ECD"/>
    <w:rsid w:val="009C6495"/>
    <w:rsid w:val="009C6502"/>
    <w:rsid w:val="009C671F"/>
    <w:rsid w:val="009C7665"/>
    <w:rsid w:val="009D7163"/>
    <w:rsid w:val="009E10CA"/>
    <w:rsid w:val="009E44B5"/>
    <w:rsid w:val="009E59F5"/>
    <w:rsid w:val="009F23B2"/>
    <w:rsid w:val="009F6D97"/>
    <w:rsid w:val="009F76BF"/>
    <w:rsid w:val="00A00226"/>
    <w:rsid w:val="00A02B80"/>
    <w:rsid w:val="00A02E3F"/>
    <w:rsid w:val="00A05C4D"/>
    <w:rsid w:val="00A102F4"/>
    <w:rsid w:val="00A1320B"/>
    <w:rsid w:val="00A136B8"/>
    <w:rsid w:val="00A1482C"/>
    <w:rsid w:val="00A148E6"/>
    <w:rsid w:val="00A14F9E"/>
    <w:rsid w:val="00A1554C"/>
    <w:rsid w:val="00A1634B"/>
    <w:rsid w:val="00A175D5"/>
    <w:rsid w:val="00A2246F"/>
    <w:rsid w:val="00A2351B"/>
    <w:rsid w:val="00A24494"/>
    <w:rsid w:val="00A25610"/>
    <w:rsid w:val="00A27D00"/>
    <w:rsid w:val="00A27D88"/>
    <w:rsid w:val="00A31A42"/>
    <w:rsid w:val="00A3342D"/>
    <w:rsid w:val="00A345E8"/>
    <w:rsid w:val="00A36D18"/>
    <w:rsid w:val="00A37AC5"/>
    <w:rsid w:val="00A40F78"/>
    <w:rsid w:val="00A55D22"/>
    <w:rsid w:val="00A574F7"/>
    <w:rsid w:val="00A576B5"/>
    <w:rsid w:val="00A62648"/>
    <w:rsid w:val="00A64C50"/>
    <w:rsid w:val="00A65470"/>
    <w:rsid w:val="00A66772"/>
    <w:rsid w:val="00A74187"/>
    <w:rsid w:val="00A76EF0"/>
    <w:rsid w:val="00A77844"/>
    <w:rsid w:val="00A80776"/>
    <w:rsid w:val="00A80955"/>
    <w:rsid w:val="00A813B0"/>
    <w:rsid w:val="00A84166"/>
    <w:rsid w:val="00A858CB"/>
    <w:rsid w:val="00A8741D"/>
    <w:rsid w:val="00A9357F"/>
    <w:rsid w:val="00A95E0A"/>
    <w:rsid w:val="00A9616B"/>
    <w:rsid w:val="00A96441"/>
    <w:rsid w:val="00AA13F2"/>
    <w:rsid w:val="00AA4090"/>
    <w:rsid w:val="00AA6990"/>
    <w:rsid w:val="00AA6BAB"/>
    <w:rsid w:val="00AB07AB"/>
    <w:rsid w:val="00AB0FA8"/>
    <w:rsid w:val="00AB2DB4"/>
    <w:rsid w:val="00AB3AA4"/>
    <w:rsid w:val="00AB4E3E"/>
    <w:rsid w:val="00AB5A66"/>
    <w:rsid w:val="00AC13A2"/>
    <w:rsid w:val="00AC2C13"/>
    <w:rsid w:val="00AC44F5"/>
    <w:rsid w:val="00AC4C1E"/>
    <w:rsid w:val="00AC649D"/>
    <w:rsid w:val="00AC7A49"/>
    <w:rsid w:val="00AD0235"/>
    <w:rsid w:val="00AD758A"/>
    <w:rsid w:val="00AE07E9"/>
    <w:rsid w:val="00AE0C98"/>
    <w:rsid w:val="00AE1E3D"/>
    <w:rsid w:val="00AE348B"/>
    <w:rsid w:val="00AE4F0B"/>
    <w:rsid w:val="00AF2D0C"/>
    <w:rsid w:val="00AF3796"/>
    <w:rsid w:val="00AF5DE5"/>
    <w:rsid w:val="00AF6D4F"/>
    <w:rsid w:val="00B02CA5"/>
    <w:rsid w:val="00B114B9"/>
    <w:rsid w:val="00B133E1"/>
    <w:rsid w:val="00B2169C"/>
    <w:rsid w:val="00B227CA"/>
    <w:rsid w:val="00B24D97"/>
    <w:rsid w:val="00B25408"/>
    <w:rsid w:val="00B256DF"/>
    <w:rsid w:val="00B30A58"/>
    <w:rsid w:val="00B31B6E"/>
    <w:rsid w:val="00B36CAB"/>
    <w:rsid w:val="00B37085"/>
    <w:rsid w:val="00B3789C"/>
    <w:rsid w:val="00B408A4"/>
    <w:rsid w:val="00B4131E"/>
    <w:rsid w:val="00B43FC1"/>
    <w:rsid w:val="00B46189"/>
    <w:rsid w:val="00B46CA6"/>
    <w:rsid w:val="00B5206A"/>
    <w:rsid w:val="00B52126"/>
    <w:rsid w:val="00B52EF7"/>
    <w:rsid w:val="00B548BE"/>
    <w:rsid w:val="00B5531C"/>
    <w:rsid w:val="00B559FB"/>
    <w:rsid w:val="00B6238B"/>
    <w:rsid w:val="00B66908"/>
    <w:rsid w:val="00B73263"/>
    <w:rsid w:val="00B7485F"/>
    <w:rsid w:val="00B76817"/>
    <w:rsid w:val="00B76D33"/>
    <w:rsid w:val="00B77125"/>
    <w:rsid w:val="00B8147E"/>
    <w:rsid w:val="00B83537"/>
    <w:rsid w:val="00B85D8C"/>
    <w:rsid w:val="00B85F45"/>
    <w:rsid w:val="00B8658E"/>
    <w:rsid w:val="00B86C13"/>
    <w:rsid w:val="00B87488"/>
    <w:rsid w:val="00B87BFE"/>
    <w:rsid w:val="00B93CAA"/>
    <w:rsid w:val="00B944DC"/>
    <w:rsid w:val="00BA7AA1"/>
    <w:rsid w:val="00BB73EE"/>
    <w:rsid w:val="00BC33FD"/>
    <w:rsid w:val="00BC49F3"/>
    <w:rsid w:val="00BC5090"/>
    <w:rsid w:val="00BC6C1D"/>
    <w:rsid w:val="00BC6DB5"/>
    <w:rsid w:val="00BC7348"/>
    <w:rsid w:val="00BC7CF9"/>
    <w:rsid w:val="00BD2768"/>
    <w:rsid w:val="00BD43BF"/>
    <w:rsid w:val="00BD4409"/>
    <w:rsid w:val="00BD5037"/>
    <w:rsid w:val="00BD5D2B"/>
    <w:rsid w:val="00BE132A"/>
    <w:rsid w:val="00BE1DF7"/>
    <w:rsid w:val="00BE26DD"/>
    <w:rsid w:val="00BE5DE3"/>
    <w:rsid w:val="00BE65C0"/>
    <w:rsid w:val="00BF0A37"/>
    <w:rsid w:val="00BF198B"/>
    <w:rsid w:val="00BF1E85"/>
    <w:rsid w:val="00C005CF"/>
    <w:rsid w:val="00C01A0F"/>
    <w:rsid w:val="00C064E2"/>
    <w:rsid w:val="00C06F84"/>
    <w:rsid w:val="00C1033C"/>
    <w:rsid w:val="00C109F0"/>
    <w:rsid w:val="00C13CF6"/>
    <w:rsid w:val="00C144ED"/>
    <w:rsid w:val="00C1571E"/>
    <w:rsid w:val="00C179F7"/>
    <w:rsid w:val="00C221C1"/>
    <w:rsid w:val="00C23D3A"/>
    <w:rsid w:val="00C25AEB"/>
    <w:rsid w:val="00C307CE"/>
    <w:rsid w:val="00C345E9"/>
    <w:rsid w:val="00C35224"/>
    <w:rsid w:val="00C35DFF"/>
    <w:rsid w:val="00C37E22"/>
    <w:rsid w:val="00C409EF"/>
    <w:rsid w:val="00C4103F"/>
    <w:rsid w:val="00C4123F"/>
    <w:rsid w:val="00C41E38"/>
    <w:rsid w:val="00C42A0D"/>
    <w:rsid w:val="00C4332A"/>
    <w:rsid w:val="00C436B5"/>
    <w:rsid w:val="00C44437"/>
    <w:rsid w:val="00C44A66"/>
    <w:rsid w:val="00C44EF6"/>
    <w:rsid w:val="00C502CC"/>
    <w:rsid w:val="00C5249B"/>
    <w:rsid w:val="00C57617"/>
    <w:rsid w:val="00C612AC"/>
    <w:rsid w:val="00C63640"/>
    <w:rsid w:val="00C72582"/>
    <w:rsid w:val="00C77D3A"/>
    <w:rsid w:val="00C77F9F"/>
    <w:rsid w:val="00C80B88"/>
    <w:rsid w:val="00C8115D"/>
    <w:rsid w:val="00C828EA"/>
    <w:rsid w:val="00C84CA4"/>
    <w:rsid w:val="00C8572C"/>
    <w:rsid w:val="00C86BDE"/>
    <w:rsid w:val="00C902B0"/>
    <w:rsid w:val="00C92384"/>
    <w:rsid w:val="00C9337E"/>
    <w:rsid w:val="00C9403B"/>
    <w:rsid w:val="00C95155"/>
    <w:rsid w:val="00C96EA8"/>
    <w:rsid w:val="00CA2990"/>
    <w:rsid w:val="00CA5CFA"/>
    <w:rsid w:val="00CA73A6"/>
    <w:rsid w:val="00CA774C"/>
    <w:rsid w:val="00CA7B7F"/>
    <w:rsid w:val="00CA7BB3"/>
    <w:rsid w:val="00CB58FB"/>
    <w:rsid w:val="00CB7818"/>
    <w:rsid w:val="00CC34E5"/>
    <w:rsid w:val="00CC6A3D"/>
    <w:rsid w:val="00CC720A"/>
    <w:rsid w:val="00CD08C3"/>
    <w:rsid w:val="00CD09A7"/>
    <w:rsid w:val="00CD2016"/>
    <w:rsid w:val="00CD489B"/>
    <w:rsid w:val="00CD4C84"/>
    <w:rsid w:val="00CD53B0"/>
    <w:rsid w:val="00CD67BA"/>
    <w:rsid w:val="00CD7293"/>
    <w:rsid w:val="00CE4FDC"/>
    <w:rsid w:val="00CE5B19"/>
    <w:rsid w:val="00CE6A62"/>
    <w:rsid w:val="00CF1FA5"/>
    <w:rsid w:val="00CF2A05"/>
    <w:rsid w:val="00CF2E4D"/>
    <w:rsid w:val="00CF3214"/>
    <w:rsid w:val="00CF3254"/>
    <w:rsid w:val="00CF7E37"/>
    <w:rsid w:val="00D00D2F"/>
    <w:rsid w:val="00D07A1A"/>
    <w:rsid w:val="00D1016B"/>
    <w:rsid w:val="00D143B7"/>
    <w:rsid w:val="00D164E4"/>
    <w:rsid w:val="00D20926"/>
    <w:rsid w:val="00D212D9"/>
    <w:rsid w:val="00D26B47"/>
    <w:rsid w:val="00D27E96"/>
    <w:rsid w:val="00D30A84"/>
    <w:rsid w:val="00D3112C"/>
    <w:rsid w:val="00D32400"/>
    <w:rsid w:val="00D33D33"/>
    <w:rsid w:val="00D34FF0"/>
    <w:rsid w:val="00D35D48"/>
    <w:rsid w:val="00D41D57"/>
    <w:rsid w:val="00D42097"/>
    <w:rsid w:val="00D45FD6"/>
    <w:rsid w:val="00D46BDA"/>
    <w:rsid w:val="00D51B96"/>
    <w:rsid w:val="00D53F90"/>
    <w:rsid w:val="00D54746"/>
    <w:rsid w:val="00D551A1"/>
    <w:rsid w:val="00D600F3"/>
    <w:rsid w:val="00D6484D"/>
    <w:rsid w:val="00D66603"/>
    <w:rsid w:val="00D70ACA"/>
    <w:rsid w:val="00D73A56"/>
    <w:rsid w:val="00D73D7C"/>
    <w:rsid w:val="00D766DD"/>
    <w:rsid w:val="00D768A3"/>
    <w:rsid w:val="00D77A84"/>
    <w:rsid w:val="00D81656"/>
    <w:rsid w:val="00D824C6"/>
    <w:rsid w:val="00D833D3"/>
    <w:rsid w:val="00D84DB2"/>
    <w:rsid w:val="00D85250"/>
    <w:rsid w:val="00D869A8"/>
    <w:rsid w:val="00D91C5F"/>
    <w:rsid w:val="00D92ED1"/>
    <w:rsid w:val="00D93C5C"/>
    <w:rsid w:val="00D93E9A"/>
    <w:rsid w:val="00D97E7A"/>
    <w:rsid w:val="00DA32C1"/>
    <w:rsid w:val="00DA47ED"/>
    <w:rsid w:val="00DA5AC8"/>
    <w:rsid w:val="00DA72FE"/>
    <w:rsid w:val="00DB3BDB"/>
    <w:rsid w:val="00DB4448"/>
    <w:rsid w:val="00DB4FD3"/>
    <w:rsid w:val="00DB6F13"/>
    <w:rsid w:val="00DB7814"/>
    <w:rsid w:val="00DC47F0"/>
    <w:rsid w:val="00DC5142"/>
    <w:rsid w:val="00DC7708"/>
    <w:rsid w:val="00DC7A6D"/>
    <w:rsid w:val="00DD11C0"/>
    <w:rsid w:val="00DD3C19"/>
    <w:rsid w:val="00DD4355"/>
    <w:rsid w:val="00DD7CCC"/>
    <w:rsid w:val="00DE16C2"/>
    <w:rsid w:val="00DE4202"/>
    <w:rsid w:val="00DE5248"/>
    <w:rsid w:val="00DE6249"/>
    <w:rsid w:val="00DE7D47"/>
    <w:rsid w:val="00DF0D23"/>
    <w:rsid w:val="00DF2EC6"/>
    <w:rsid w:val="00E008DB"/>
    <w:rsid w:val="00E10A50"/>
    <w:rsid w:val="00E13218"/>
    <w:rsid w:val="00E170B1"/>
    <w:rsid w:val="00E233E9"/>
    <w:rsid w:val="00E25058"/>
    <w:rsid w:val="00E252BC"/>
    <w:rsid w:val="00E25633"/>
    <w:rsid w:val="00E27BE5"/>
    <w:rsid w:val="00E314AE"/>
    <w:rsid w:val="00E32367"/>
    <w:rsid w:val="00E357BB"/>
    <w:rsid w:val="00E36948"/>
    <w:rsid w:val="00E40F89"/>
    <w:rsid w:val="00E42FD9"/>
    <w:rsid w:val="00E475A1"/>
    <w:rsid w:val="00E47601"/>
    <w:rsid w:val="00E47C6C"/>
    <w:rsid w:val="00E50914"/>
    <w:rsid w:val="00E52D71"/>
    <w:rsid w:val="00E55613"/>
    <w:rsid w:val="00E57F03"/>
    <w:rsid w:val="00E63D4D"/>
    <w:rsid w:val="00E6694C"/>
    <w:rsid w:val="00E67607"/>
    <w:rsid w:val="00E70F11"/>
    <w:rsid w:val="00E715EA"/>
    <w:rsid w:val="00E73B0E"/>
    <w:rsid w:val="00E73F42"/>
    <w:rsid w:val="00E8257E"/>
    <w:rsid w:val="00E84DE8"/>
    <w:rsid w:val="00E92C96"/>
    <w:rsid w:val="00E9617A"/>
    <w:rsid w:val="00E9645D"/>
    <w:rsid w:val="00E9676B"/>
    <w:rsid w:val="00EA040C"/>
    <w:rsid w:val="00EA3590"/>
    <w:rsid w:val="00EA41E9"/>
    <w:rsid w:val="00EB32F2"/>
    <w:rsid w:val="00EB3597"/>
    <w:rsid w:val="00EB3FA9"/>
    <w:rsid w:val="00EC07DF"/>
    <w:rsid w:val="00EC32AC"/>
    <w:rsid w:val="00EC4E1D"/>
    <w:rsid w:val="00EC778D"/>
    <w:rsid w:val="00ED1766"/>
    <w:rsid w:val="00ED230B"/>
    <w:rsid w:val="00ED55C1"/>
    <w:rsid w:val="00ED73F8"/>
    <w:rsid w:val="00EE2185"/>
    <w:rsid w:val="00EE2406"/>
    <w:rsid w:val="00EE492B"/>
    <w:rsid w:val="00EF3F8A"/>
    <w:rsid w:val="00EF4325"/>
    <w:rsid w:val="00EF49CC"/>
    <w:rsid w:val="00F05FDA"/>
    <w:rsid w:val="00F07803"/>
    <w:rsid w:val="00F100B0"/>
    <w:rsid w:val="00F10846"/>
    <w:rsid w:val="00F17CF6"/>
    <w:rsid w:val="00F2755C"/>
    <w:rsid w:val="00F27D5D"/>
    <w:rsid w:val="00F30611"/>
    <w:rsid w:val="00F32F24"/>
    <w:rsid w:val="00F34188"/>
    <w:rsid w:val="00F34D04"/>
    <w:rsid w:val="00F3595D"/>
    <w:rsid w:val="00F40922"/>
    <w:rsid w:val="00F418FA"/>
    <w:rsid w:val="00F42166"/>
    <w:rsid w:val="00F42DCD"/>
    <w:rsid w:val="00F4410B"/>
    <w:rsid w:val="00F446F6"/>
    <w:rsid w:val="00F46847"/>
    <w:rsid w:val="00F479CC"/>
    <w:rsid w:val="00F50401"/>
    <w:rsid w:val="00F51A9D"/>
    <w:rsid w:val="00F527A5"/>
    <w:rsid w:val="00F538D7"/>
    <w:rsid w:val="00F540E8"/>
    <w:rsid w:val="00F56DB1"/>
    <w:rsid w:val="00F6218D"/>
    <w:rsid w:val="00F630BA"/>
    <w:rsid w:val="00F65E83"/>
    <w:rsid w:val="00F66A14"/>
    <w:rsid w:val="00F70F3E"/>
    <w:rsid w:val="00F71AAF"/>
    <w:rsid w:val="00F7320F"/>
    <w:rsid w:val="00F81AC0"/>
    <w:rsid w:val="00F82359"/>
    <w:rsid w:val="00F830A7"/>
    <w:rsid w:val="00F845E3"/>
    <w:rsid w:val="00F92775"/>
    <w:rsid w:val="00F93BB5"/>
    <w:rsid w:val="00F93E0E"/>
    <w:rsid w:val="00F95A53"/>
    <w:rsid w:val="00F960C1"/>
    <w:rsid w:val="00F967FC"/>
    <w:rsid w:val="00FA10DA"/>
    <w:rsid w:val="00FA257F"/>
    <w:rsid w:val="00FA6917"/>
    <w:rsid w:val="00FB02BB"/>
    <w:rsid w:val="00FB0B43"/>
    <w:rsid w:val="00FB3B4F"/>
    <w:rsid w:val="00FB4394"/>
    <w:rsid w:val="00FB442F"/>
    <w:rsid w:val="00FB7939"/>
    <w:rsid w:val="00FC1F90"/>
    <w:rsid w:val="00FC4271"/>
    <w:rsid w:val="00FC796D"/>
    <w:rsid w:val="00FD1019"/>
    <w:rsid w:val="00FD2B49"/>
    <w:rsid w:val="00FD75E5"/>
    <w:rsid w:val="00FE0BCC"/>
    <w:rsid w:val="00FE17BD"/>
    <w:rsid w:val="00FE30C8"/>
    <w:rsid w:val="00FE385E"/>
    <w:rsid w:val="00FE6EB3"/>
    <w:rsid w:val="00FF28FD"/>
    <w:rsid w:val="00FF4163"/>
    <w:rsid w:val="00FF436F"/>
    <w:rsid w:val="00FF6752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0B6"/>
  </w:style>
  <w:style w:type="paragraph" w:customStyle="1" w:styleId="Style2">
    <w:name w:val="Style2"/>
    <w:basedOn w:val="a"/>
    <w:uiPriority w:val="99"/>
    <w:rsid w:val="004D20B6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4D20B6"/>
  </w:style>
  <w:style w:type="paragraph" w:customStyle="1" w:styleId="Style4">
    <w:name w:val="Style4"/>
    <w:basedOn w:val="a"/>
    <w:uiPriority w:val="99"/>
    <w:rsid w:val="004D20B6"/>
  </w:style>
  <w:style w:type="paragraph" w:customStyle="1" w:styleId="Style5">
    <w:name w:val="Style5"/>
    <w:basedOn w:val="a"/>
    <w:uiPriority w:val="99"/>
    <w:rsid w:val="004D20B6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rsid w:val="004D20B6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4D20B6"/>
    <w:pPr>
      <w:jc w:val="both"/>
    </w:pPr>
  </w:style>
  <w:style w:type="paragraph" w:customStyle="1" w:styleId="Style8">
    <w:name w:val="Style8"/>
    <w:basedOn w:val="a"/>
    <w:uiPriority w:val="99"/>
    <w:rsid w:val="004D20B6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4D20B6"/>
    <w:pPr>
      <w:jc w:val="both"/>
    </w:pPr>
  </w:style>
  <w:style w:type="paragraph" w:customStyle="1" w:styleId="Style10">
    <w:name w:val="Style10"/>
    <w:basedOn w:val="a"/>
    <w:uiPriority w:val="99"/>
    <w:rsid w:val="004D20B6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D20B6"/>
  </w:style>
  <w:style w:type="paragraph" w:customStyle="1" w:styleId="Style12">
    <w:name w:val="Style12"/>
    <w:basedOn w:val="a"/>
    <w:uiPriority w:val="99"/>
    <w:rsid w:val="004D20B6"/>
    <w:pPr>
      <w:spacing w:line="252" w:lineRule="exact"/>
    </w:pPr>
  </w:style>
  <w:style w:type="paragraph" w:customStyle="1" w:styleId="Style13">
    <w:name w:val="Style13"/>
    <w:basedOn w:val="a"/>
    <w:uiPriority w:val="99"/>
    <w:rsid w:val="004D20B6"/>
  </w:style>
  <w:style w:type="paragraph" w:customStyle="1" w:styleId="Style14">
    <w:name w:val="Style14"/>
    <w:basedOn w:val="a"/>
    <w:uiPriority w:val="99"/>
    <w:rsid w:val="004D20B6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4D20B6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rsid w:val="004D20B6"/>
  </w:style>
  <w:style w:type="paragraph" w:customStyle="1" w:styleId="Style17">
    <w:name w:val="Style17"/>
    <w:basedOn w:val="a"/>
    <w:uiPriority w:val="99"/>
    <w:rsid w:val="004D20B6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rsid w:val="004D20B6"/>
  </w:style>
  <w:style w:type="paragraph" w:customStyle="1" w:styleId="Style19">
    <w:name w:val="Style19"/>
    <w:basedOn w:val="a"/>
    <w:uiPriority w:val="99"/>
    <w:rsid w:val="004D20B6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4D20B6"/>
    <w:pPr>
      <w:spacing w:line="230" w:lineRule="exact"/>
      <w:jc w:val="center"/>
    </w:pPr>
  </w:style>
  <w:style w:type="character" w:customStyle="1" w:styleId="FontStyle22">
    <w:name w:val="Font Style22"/>
    <w:basedOn w:val="a0"/>
    <w:uiPriority w:val="99"/>
    <w:rsid w:val="004D20B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4D20B6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4D20B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4D20B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4D20B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4D20B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4D20B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4D20B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4D20B6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4D20B6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65B5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B5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73F42"/>
    <w:pPr>
      <w:widowControl/>
      <w:autoSpaceDE/>
      <w:autoSpaceDN/>
      <w:adjustRightInd/>
      <w:spacing w:after="120"/>
      <w:ind w:right="176" w:firstLine="567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73F42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E132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A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0BBE"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97BEA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55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rsid w:val="00901546"/>
    <w:pPr>
      <w:widowControl/>
      <w:autoSpaceDE/>
      <w:autoSpaceDN/>
      <w:adjustRightInd/>
      <w:ind w:left="720"/>
      <w:contextualSpacing/>
    </w:pPr>
  </w:style>
  <w:style w:type="paragraph" w:customStyle="1" w:styleId="Default">
    <w:name w:val="Default"/>
    <w:rsid w:val="00FF28F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C4123F"/>
    <w:pPr>
      <w:widowControl/>
      <w:autoSpaceDE/>
      <w:autoSpaceDN/>
      <w:adjustRightInd/>
      <w:ind w:left="720"/>
      <w:contextualSpacing/>
    </w:pPr>
  </w:style>
  <w:style w:type="character" w:customStyle="1" w:styleId="10">
    <w:name w:val="Основной текст1"/>
    <w:basedOn w:val="a0"/>
    <w:rsid w:val="00595CE2"/>
    <w:rPr>
      <w:rFonts w:ascii="Courier New" w:eastAsia="Times New Roman" w:hAnsi="Courier New" w:cs="Courier New"/>
      <w:spacing w:val="-10"/>
      <w:sz w:val="25"/>
      <w:szCs w:val="25"/>
      <w:shd w:val="clear" w:color="auto" w:fill="FFFFFF"/>
    </w:rPr>
  </w:style>
  <w:style w:type="character" w:customStyle="1" w:styleId="11">
    <w:name w:val="Основной текст + 11"/>
    <w:aliases w:val="5 pt1,Полужирный1,Малые прописные,Интервал 0 pt1"/>
    <w:basedOn w:val="a0"/>
    <w:rsid w:val="00595CE2"/>
    <w:rPr>
      <w:rFonts w:ascii="Courier New" w:eastAsia="Times New Roman" w:hAnsi="Courier New" w:cs="Courier New"/>
      <w:b/>
      <w:bCs/>
      <w:smallCaps/>
      <w:spacing w:val="1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D5CB-E064-432E-BB19-A4BF230C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16</Pages>
  <Words>7271</Words>
  <Characters>41450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cp:keywords/>
  <dc:description/>
  <cp:lastModifiedBy>Windows 7</cp:lastModifiedBy>
  <cp:revision>110</cp:revision>
  <cp:lastPrinted>2016-04-28T08:50:00Z</cp:lastPrinted>
  <dcterms:created xsi:type="dcterms:W3CDTF">2015-04-22T02:03:00Z</dcterms:created>
  <dcterms:modified xsi:type="dcterms:W3CDTF">2016-04-28T08:56:00Z</dcterms:modified>
</cp:coreProperties>
</file>